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98" w:rsidRDefault="00B17998">
      <w:pPr>
        <w:pStyle w:val="a3"/>
        <w:spacing w:before="9"/>
        <w:jc w:val="left"/>
        <w:rPr>
          <w:rFonts w:ascii="Times New Roman"/>
          <w:sz w:val="23"/>
        </w:rPr>
      </w:pPr>
      <w:r w:rsidRPr="00B17998">
        <w:pict>
          <v:group id="_x0000_s1662" style="position:absolute;margin-left:48.85pt;margin-top:37.7pt;width:511.8pt;height:766.55pt;z-index:-251648000;mso-position-horizontal-relative:page;mso-position-vertical-relative:page" coordorigin="977,754" coordsize="10236,15331">
            <v:line id="_x0000_s1884" style="position:absolute" from="1086,15727" to="1086,15931" strokecolor="navy" strokeweight="1.61714mm"/>
            <v:line id="_x0000_s1883" style="position:absolute" from="1040,15976" to="1335,15976" strokecolor="navy" strokeweight="1.60019mm"/>
            <v:line id="_x0000_s1882" style="position:absolute" from="977,15780" to="1194,15780" strokeweight=".22011mm"/>
            <v:line id="_x0000_s1881" style="position:absolute" from="1203,15774" to="1203,16084" strokeweight=".23706mm"/>
            <v:line id="_x0000_s1880" style="position:absolute" from="977,16078" to="1194,16078" strokeweight=".22014mm"/>
            <v:line id="_x0000_s1879" style="position:absolute" from="984,15852" to="984,16084" strokeweight=".24553mm"/>
            <v:line id="_x0000_s1878" style="position:absolute" from="977,15859" to="1272,15859" strokeweight=".22011mm"/>
            <v:line id="_x0000_s1877" style="position:absolute" from="1266,15852" to="1266,16084" strokeweight=".24553mm"/>
            <v:rect id="_x0000_s1876" style="position:absolute;left:1258;top:16071;width:77;height:13" fillcolor="black" stroked="f"/>
            <v:line id="_x0000_s1875" style="position:absolute" from="1337,15976" to="1700,15976" strokecolor="navy" strokeweight="1.60019mm"/>
            <v:line id="_x0000_s1874" style="position:absolute" from="1337,16078" to="1700,16078" strokeweight=".22014mm"/>
            <v:line id="_x0000_s1873" style="position:absolute" from="1702,15976" to="2064,15976" strokecolor="navy" strokeweight="1.60019mm"/>
            <v:line id="_x0000_s1872" style="position:absolute" from="1702,16078" to="2064,16078" strokeweight=".22014mm"/>
            <v:line id="_x0000_s1871" style="position:absolute" from="2067,15976" to="2430,15976" strokecolor="navy" strokeweight="1.60019mm"/>
            <v:line id="_x0000_s1870" style="position:absolute" from="2067,16078" to="2430,16078" strokeweight=".22014mm"/>
            <v:line id="_x0000_s1869" style="position:absolute" from="2432,15976" to="2794,15976" strokecolor="navy" strokeweight="1.60019mm"/>
            <v:line id="_x0000_s1868" style="position:absolute" from="2432,16078" to="2794,16078" strokeweight=".22014mm"/>
            <v:line id="_x0000_s1867" style="position:absolute" from="2796,15976" to="3159,15976" strokecolor="navy" strokeweight="1.60019mm"/>
            <v:line id="_x0000_s1866" style="position:absolute" from="2796,16078" to="3159,16078" strokeweight=".22014mm"/>
            <v:line id="_x0000_s1865" style="position:absolute" from="3161,15976" to="3524,15976" strokecolor="navy" strokeweight="1.60019mm"/>
            <v:line id="_x0000_s1864" style="position:absolute" from="3161,16078" to="3524,16078" strokeweight=".22014mm"/>
            <v:line id="_x0000_s1863" style="position:absolute" from="3526,15976" to="3889,15976" strokecolor="navy" strokeweight="1.60019mm"/>
            <v:line id="_x0000_s1862" style="position:absolute" from="3526,16078" to="3889,16078" strokeweight=".22014mm"/>
            <v:line id="_x0000_s1861" style="position:absolute" from="3891,15976" to="4254,15976" strokecolor="navy" strokeweight="1.60019mm"/>
            <v:line id="_x0000_s1860" style="position:absolute" from="3891,16078" to="4254,16078" strokeweight=".22014mm"/>
            <v:line id="_x0000_s1859" style="position:absolute" from="4256,15976" to="4619,15976" strokecolor="navy" strokeweight="1.60019mm"/>
            <v:line id="_x0000_s1858" style="position:absolute" from="4256,16078" to="4619,16078" strokeweight=".22014mm"/>
            <v:line id="_x0000_s1857" style="position:absolute" from="4621,15976" to="4984,15976" strokecolor="navy" strokeweight="1.60019mm"/>
            <v:line id="_x0000_s1856" style="position:absolute" from="4621,16078" to="4984,16078" strokeweight=".22014mm"/>
            <v:line id="_x0000_s1855" style="position:absolute" from="4986,15976" to="5349,15976" strokecolor="navy" strokeweight="1.60019mm"/>
            <v:line id="_x0000_s1854" style="position:absolute" from="4986,16078" to="5349,16078" strokeweight=".22014mm"/>
            <v:line id="_x0000_s1853" style="position:absolute" from="5351,15976" to="5713,15976" strokecolor="navy" strokeweight="1.60019mm"/>
            <v:line id="_x0000_s1852" style="position:absolute" from="5351,16078" to="5713,16078" strokeweight=".22014mm"/>
            <v:line id="_x0000_s1851" style="position:absolute" from="5715,15976" to="6078,15976" strokecolor="navy" strokeweight="1.60019mm"/>
            <v:line id="_x0000_s1850" style="position:absolute" from="5715,16078" to="6078,16078" strokeweight=".22014mm"/>
            <v:line id="_x0000_s1849" style="position:absolute" from="6080,15976" to="6445,15976" strokecolor="navy" strokeweight="1.60019mm"/>
            <v:line id="_x0000_s1848" style="position:absolute" from="6080,16078" to="6445,16078" strokeweight=".22014mm"/>
            <v:line id="_x0000_s1847" style="position:absolute" from="6448,15976" to="6812,15976" strokecolor="navy" strokeweight="1.60019mm"/>
            <v:line id="_x0000_s1846" style="position:absolute" from="6448,16078" to="6812,16078" strokeweight=".22014mm"/>
            <v:line id="_x0000_s1845" style="position:absolute" from="6815,15976" to="7179,15976" strokecolor="navy" strokeweight="1.60019mm"/>
            <v:line id="_x0000_s1844" style="position:absolute" from="6815,16078" to="7179,16078" strokeweight=".22014mm"/>
            <v:line id="_x0000_s1843" style="position:absolute" from="7182,15976" to="7546,15976" strokecolor="navy" strokeweight="1.60019mm"/>
            <v:line id="_x0000_s1842" style="position:absolute" from="7182,16078" to="7546,16078" strokeweight=".22014mm"/>
            <v:line id="_x0000_s1841" style="position:absolute" from="7549,15976" to="7913,15976" strokecolor="navy" strokeweight="1.60019mm"/>
            <v:line id="_x0000_s1840" style="position:absolute" from="7549,16078" to="7913,16078" strokeweight=".22014mm"/>
            <v:line id="_x0000_s1839" style="position:absolute" from="7917,15976" to="8281,15976" strokecolor="navy" strokeweight="1.60019mm"/>
            <v:line id="_x0000_s1838" style="position:absolute" from="7917,16078" to="8281,16078" strokeweight=".22014mm"/>
            <v:line id="_x0000_s1837" style="position:absolute" from="8284,15976" to="8648,15976" strokecolor="navy" strokeweight="1.60019mm"/>
            <v:line id="_x0000_s1836" style="position:absolute" from="8284,16078" to="8648,16078" strokeweight=".22014mm"/>
            <v:line id="_x0000_s1835" style="position:absolute" from="8651,15976" to="9015,15976" strokecolor="navy" strokeweight="1.60019mm"/>
            <v:line id="_x0000_s1834" style="position:absolute" from="8651,16078" to="9015,16078" strokeweight=".22014mm"/>
            <v:line id="_x0000_s1833" style="position:absolute" from="9019,15976" to="9383,15976" strokecolor="navy" strokeweight="1.60019mm"/>
            <v:line id="_x0000_s1832" style="position:absolute" from="9019,16078" to="9383,16078" strokeweight=".22014mm"/>
            <v:line id="_x0000_s1831" style="position:absolute" from="9386,15976" to="9750,15976" strokecolor="navy" strokeweight="1.60019mm"/>
            <v:line id="_x0000_s1830" style="position:absolute" from="9386,16078" to="9750,16078" strokeweight=".22014mm"/>
            <v:line id="_x0000_s1829" style="position:absolute" from="9753,15976" to="10117,15976" strokecolor="navy" strokeweight="1.60019mm"/>
            <v:line id="_x0000_s1828" style="position:absolute" from="9753,16078" to="10117,16078" strokeweight=".22014mm"/>
            <v:line id="_x0000_s1827" style="position:absolute" from="10120,15976" to="10484,15976" strokecolor="navy" strokeweight="1.60019mm"/>
            <v:line id="_x0000_s1826" style="position:absolute" from="10120,16078" to="10484,16078" strokeweight=".22014mm"/>
            <v:line id="_x0000_s1825" style="position:absolute" from="10488,15976" to="10852,15976" strokecolor="navy" strokeweight="1.60019mm"/>
            <v:line id="_x0000_s1824" style="position:absolute" from="10488,16078" to="10852,16078" strokeweight=".22014mm"/>
            <v:line id="_x0000_s1823" style="position:absolute" from="10855,15976" to="11058,15976" strokecolor="navy" strokeweight="1.60019mm"/>
            <v:line id="_x0000_s1822" style="position:absolute" from="11104,15727" to="11104,16021" strokecolor="navy" strokeweight="1.60019mm"/>
            <v:rect id="_x0000_s1821" style="position:absolute;left:10854;top:16071;width:60;height:13" fillcolor="black" stroked="f"/>
            <v:line id="_x0000_s1820" style="position:absolute" from="10908,15868" to="10908,16084" strokeweight=".22011mm"/>
            <v:line id="_x0000_s1819" style="position:absolute" from="10902,15859" to="11212,15859" strokeweight=".22011mm"/>
            <v:line id="_x0000_s1818" style="position:absolute" from="11206,15868" to="11206,16084" strokeweight=".22011mm"/>
            <v:line id="_x0000_s1817" style="position:absolute" from="10980,16078" to="11212,16078" strokeweight=".22014mm"/>
            <v:line id="_x0000_s1816" style="position:absolute" from="10986,15790" to="10986,16084" strokeweight=".22014mm"/>
            <v:line id="_x0000_s1815" style="position:absolute" from="10980,15796" to="11212,15796" strokeweight=".22014mm"/>
            <v:line id="_x0000_s1814" style="position:absolute" from="1131,862" to="1335,862" strokecolor="navy" strokeweight="1.61714mm"/>
            <v:line id="_x0000_s1813" style="position:absolute" from="1086,816" to="1086,1112" strokecolor="navy" strokeweight="1.61714mm"/>
            <v:rect id="_x0000_s1812" style="position:absolute;left:1274;top:753;width:61;height:14" fillcolor="black" stroked="f"/>
            <v:line id="_x0000_s1811" style="position:absolute" from="1281,754" to="1281,971" strokeweight=".23706mm"/>
            <v:line id="_x0000_s1810" style="position:absolute" from="977,980" to="1288,980" strokeweight=".23706mm"/>
            <v:line id="_x0000_s1809" style="position:absolute" from="984,754" to="984,971" strokeweight=".24553mm"/>
            <v:line id="_x0000_s1808" style="position:absolute" from="977,761" to="1210,761" strokeweight=".24553mm"/>
            <v:line id="_x0000_s1807" style="position:absolute" from="1203,754" to="1203,1049" strokeweight=".23706mm"/>
            <v:line id="_x0000_s1806" style="position:absolute" from="977,1042" to="1210,1042" strokeweight=".24553mm"/>
            <v:line id="_x0000_s1805" style="position:absolute" from="1337,862" to="1700,862" strokecolor="navy" strokeweight="1.61714mm"/>
            <v:line id="_x0000_s1804" style="position:absolute" from="1337,761" to="1700,761" strokeweight=".24553mm"/>
            <v:line id="_x0000_s1803" style="position:absolute" from="1702,862" to="2064,862" strokecolor="navy" strokeweight="1.61714mm"/>
            <v:line id="_x0000_s1802" style="position:absolute" from="1702,761" to="2064,761" strokeweight=".24553mm"/>
            <v:line id="_x0000_s1801" style="position:absolute" from="2067,862" to="2430,862" strokecolor="navy" strokeweight="1.61714mm"/>
            <v:line id="_x0000_s1800" style="position:absolute" from="2067,761" to="2430,761" strokeweight=".24553mm"/>
            <v:line id="_x0000_s1799" style="position:absolute" from="2432,862" to="2794,862" strokecolor="navy" strokeweight="1.61714mm"/>
            <v:line id="_x0000_s1798" style="position:absolute" from="2432,761" to="2794,761" strokeweight=".24553mm"/>
            <v:line id="_x0000_s1797" style="position:absolute" from="2796,862" to="3159,862" strokecolor="navy" strokeweight="1.61714mm"/>
            <v:line id="_x0000_s1796" style="position:absolute" from="2796,761" to="3159,761" strokeweight=".24553mm"/>
            <v:line id="_x0000_s1795" style="position:absolute" from="3161,862" to="3524,862" strokecolor="navy" strokeweight="1.61714mm"/>
            <v:line id="_x0000_s1794" style="position:absolute" from="3161,761" to="3524,761" strokeweight=".24553mm"/>
            <v:line id="_x0000_s1793" style="position:absolute" from="3526,862" to="3889,862" strokecolor="navy" strokeweight="1.61714mm"/>
            <v:line id="_x0000_s1792" style="position:absolute" from="3526,761" to="3889,761" strokeweight=".24553mm"/>
            <v:line id="_x0000_s1791" style="position:absolute" from="3891,862" to="4254,862" strokecolor="navy" strokeweight="1.61714mm"/>
            <v:line id="_x0000_s1790" style="position:absolute" from="3891,761" to="4254,761" strokeweight=".24553mm"/>
            <v:line id="_x0000_s1789" style="position:absolute" from="4256,862" to="4619,862" strokecolor="navy" strokeweight="1.61714mm"/>
            <v:line id="_x0000_s1788" style="position:absolute" from="4256,761" to="4619,761" strokeweight=".24553mm"/>
            <v:line id="_x0000_s1787" style="position:absolute" from="4621,862" to="4984,862" strokecolor="navy" strokeweight="1.61714mm"/>
            <v:line id="_x0000_s1786" style="position:absolute" from="4621,761" to="4984,761" strokeweight=".24553mm"/>
            <v:line id="_x0000_s1785" style="position:absolute" from="4986,862" to="5349,862" strokecolor="navy" strokeweight="1.61714mm"/>
            <v:line id="_x0000_s1784" style="position:absolute" from="4986,761" to="5349,761" strokeweight=".24553mm"/>
            <v:line id="_x0000_s1783" style="position:absolute" from="5351,862" to="5713,862" strokecolor="navy" strokeweight="1.61714mm"/>
            <v:line id="_x0000_s1782" style="position:absolute" from="5351,761" to="5713,761" strokeweight=".24553mm"/>
            <v:line id="_x0000_s1781" style="position:absolute" from="5715,862" to="6078,862" strokecolor="navy" strokeweight="1.61714mm"/>
            <v:line id="_x0000_s1780" style="position:absolute" from="5715,761" to="6078,761" strokeweight=".24553mm"/>
            <v:line id="_x0000_s1779" style="position:absolute" from="6080,862" to="6445,862" strokecolor="navy" strokeweight="1.61714mm"/>
            <v:line id="_x0000_s1778" style="position:absolute" from="6080,761" to="6445,761" strokeweight=".24553mm"/>
            <v:line id="_x0000_s1777" style="position:absolute" from="6448,862" to="6812,862" strokecolor="navy" strokeweight="1.61714mm"/>
            <v:line id="_x0000_s1776" style="position:absolute" from="6448,761" to="6812,761" strokeweight=".24553mm"/>
            <v:line id="_x0000_s1775" style="position:absolute" from="6815,862" to="7179,862" strokecolor="navy" strokeweight="1.61714mm"/>
            <v:line id="_x0000_s1774" style="position:absolute" from="6815,761" to="7179,761" strokeweight=".24553mm"/>
            <v:line id="_x0000_s1773" style="position:absolute" from="7182,862" to="7546,862" strokecolor="navy" strokeweight="1.61714mm"/>
            <v:line id="_x0000_s1772" style="position:absolute" from="7182,761" to="7546,761" strokeweight=".24553mm"/>
            <v:line id="_x0000_s1771" style="position:absolute" from="7549,862" to="7913,862" strokecolor="navy" strokeweight="1.61714mm"/>
            <v:line id="_x0000_s1770" style="position:absolute" from="7549,761" to="7913,761" strokeweight=".24553mm"/>
            <v:line id="_x0000_s1769" style="position:absolute" from="7917,862" to="8281,862" strokecolor="navy" strokeweight="1.61714mm"/>
            <v:line id="_x0000_s1768" style="position:absolute" from="7917,761" to="8281,761" strokeweight=".24553mm"/>
            <v:line id="_x0000_s1767" style="position:absolute" from="8284,862" to="8648,862" strokecolor="navy" strokeweight="1.61714mm"/>
            <v:line id="_x0000_s1766" style="position:absolute" from="8284,761" to="8648,761" strokeweight=".24553mm"/>
            <v:line id="_x0000_s1765" style="position:absolute" from="8651,862" to="9015,862" strokecolor="navy" strokeweight="1.61714mm"/>
            <v:line id="_x0000_s1764" style="position:absolute" from="8651,761" to="9015,761" strokeweight=".24553mm"/>
            <v:line id="_x0000_s1763" style="position:absolute" from="9019,862" to="9383,862" strokecolor="navy" strokeweight="1.61714mm"/>
            <v:line id="_x0000_s1762" style="position:absolute" from="9019,761" to="9383,761" strokeweight=".24553mm"/>
            <v:line id="_x0000_s1761" style="position:absolute" from="9386,862" to="9750,862" strokecolor="navy" strokeweight="1.61714mm"/>
            <v:line id="_x0000_s1760" style="position:absolute" from="9386,761" to="9750,761" strokeweight=".24553mm"/>
            <v:line id="_x0000_s1759" style="position:absolute" from="9753,862" to="10117,862" strokecolor="navy" strokeweight="1.61714mm"/>
            <v:line id="_x0000_s1758" style="position:absolute" from="9753,761" to="10117,761" strokeweight=".24553mm"/>
            <v:line id="_x0000_s1757" style="position:absolute" from="10120,862" to="10484,862" strokecolor="navy" strokeweight="1.61714mm"/>
            <v:line id="_x0000_s1756" style="position:absolute" from="10120,761" to="10484,761" strokeweight=".24553mm"/>
            <v:line id="_x0000_s1755" style="position:absolute" from="10488,862" to="10852,862" strokecolor="navy" strokeweight="1.61714mm"/>
            <v:line id="_x0000_s1754" style="position:absolute" from="10488,761" to="10852,761" strokeweight=".24553mm"/>
            <v:line id="_x0000_s1753" style="position:absolute" from="11104,908" to="11104,1112" strokecolor="navy" strokeweight="1.60019mm"/>
            <v:line id="_x0000_s1752" style="position:absolute" from="10855,862" to="11149,862" strokecolor="navy" strokeweight="1.61714mm"/>
            <v:line id="_x0000_s1751" style="position:absolute" from="10996,1058" to="11212,1058" strokeweight=".23706mm"/>
            <v:line id="_x0000_s1750" style="position:absolute" from="10986,754" to="10986,1065" strokeweight=".22014mm"/>
            <v:line id="_x0000_s1749" style="position:absolute" from="10996,761" to="11212,761" strokeweight=".24553mm"/>
            <v:line id="_x0000_s1748" style="position:absolute" from="11206,754" to="11206,986" strokeweight=".22011mm"/>
            <v:line id="_x0000_s1747" style="position:absolute" from="10918,980" to="11212,980" strokeweight=".23706mm"/>
            <v:line id="_x0000_s1746" style="position:absolute" from="10924,754" to="10924,986" strokeweight=".22014mm"/>
            <v:rect id="_x0000_s1745" style="position:absolute;left:10854;top:753;width:76;height:14" fillcolor="black" stroked="f"/>
            <v:line id="_x0000_s1744" style="position:absolute" from="11104,1114" to="11104,1476" strokecolor="navy" strokeweight="1.60019mm"/>
            <v:line id="_x0000_s1743" style="position:absolute" from="11104,1478" to="11104,1841" strokecolor="navy" strokeweight="1.60019mm"/>
            <v:line id="_x0000_s1742" style="position:absolute" from="11104,1844" to="11104,2206" strokecolor="navy" strokeweight="1.60019mm"/>
            <v:line id="_x0000_s1741" style="position:absolute" from="11104,2208" to="11104,2571" strokecolor="navy" strokeweight="1.60019mm"/>
            <v:line id="_x0000_s1740" style="position:absolute" from="11104,2573" to="11104,2936" strokecolor="navy" strokeweight="1.60019mm"/>
            <v:line id="_x0000_s1739" style="position:absolute" from="11104,2938" to="11104,3301" strokecolor="navy" strokeweight="1.60019mm"/>
            <v:line id="_x0000_s1738" style="position:absolute" from="11104,3303" to="11104,3666" strokecolor="navy" strokeweight="1.60019mm"/>
            <v:line id="_x0000_s1737" style="position:absolute" from="11104,3668" to="11104,4031" strokecolor="navy" strokeweight="1.60019mm"/>
            <v:line id="_x0000_s1736" style="position:absolute" from="11104,4033" to="11104,4395" strokecolor="navy" strokeweight="1.60019mm"/>
            <v:line id="_x0000_s1735" style="position:absolute" from="11104,4397" to="11104,4760" strokecolor="navy" strokeweight="1.60019mm"/>
            <v:line id="_x0000_s1734" style="position:absolute" from="11104,4762" to="11104,5125" strokecolor="navy" strokeweight="1.60019mm"/>
            <v:line id="_x0000_s1733" style="position:absolute" from="11104,5127" to="11104,5490" strokecolor="navy" strokeweight="1.60019mm"/>
            <v:line id="_x0000_s1732" style="position:absolute" from="11104,5492" to="11104,5855" strokecolor="navy" strokeweight="1.60019mm"/>
            <v:line id="_x0000_s1731" style="position:absolute" from="11104,5857" to="11104,6220" strokecolor="navy" strokeweight="1.60019mm"/>
            <v:line id="_x0000_s1730" style="position:absolute" from="11104,6222" to="11104,6585" strokecolor="navy" strokeweight="1.60019mm"/>
            <v:line id="_x0000_s1729" style="position:absolute" from="11104,6587" to="11104,6949" strokecolor="navy" strokeweight="1.60019mm"/>
            <v:line id="_x0000_s1728" style="position:absolute" from="11104,6951" to="11104,7314" strokecolor="navy" strokeweight="1.60019mm"/>
            <v:line id="_x0000_s1727" style="position:absolute" from="11104,7316" to="11104,7679" strokecolor="navy" strokeweight="1.60019mm"/>
            <v:line id="_x0000_s1726" style="position:absolute" from="11104,7681" to="11104,8044" strokecolor="navy" strokeweight="1.60019mm"/>
            <v:line id="_x0000_s1725" style="position:absolute" from="11104,8046" to="11104,8409" strokecolor="navy" strokeweight="1.60019mm"/>
            <v:line id="_x0000_s1724" style="position:absolute" from="11104,8411" to="11104,8773" strokecolor="navy" strokeweight="1.60019mm"/>
            <v:line id="_x0000_s1723" style="position:absolute" from="11104,8776" to="11104,9138" strokecolor="navy" strokeweight="1.60019mm"/>
            <v:line id="_x0000_s1722" style="position:absolute" from="11104,9141" to="11104,9504" strokecolor="navy" strokeweight="1.60019mm"/>
            <v:line id="_x0000_s1721" style="position:absolute" from="11104,9506" to="11104,9868" strokecolor="navy" strokeweight="1.60019mm"/>
            <v:line id="_x0000_s1720" style="position:absolute" from="11104,9870" to="11104,10233" strokecolor="navy" strokeweight="1.60019mm"/>
            <v:line id="_x0000_s1719" style="position:absolute" from="11104,10235" to="11104,10598" strokecolor="navy" strokeweight="1.60019mm"/>
            <v:line id="_x0000_s1718" style="position:absolute" from="11104,10600" to="11104,10963" strokecolor="navy" strokeweight="1.60019mm"/>
            <v:line id="_x0000_s1717" style="position:absolute" from="11104,10965" to="11104,11328" strokecolor="navy" strokeweight="1.60019mm"/>
            <v:line id="_x0000_s1716" style="position:absolute" from="11104,11330" to="11104,11692" strokecolor="navy" strokeweight="1.60019mm"/>
            <v:line id="_x0000_s1715" style="position:absolute" from="11104,11695" to="11104,12057" strokecolor="navy" strokeweight="1.60019mm"/>
            <v:line id="_x0000_s1714" style="position:absolute" from="11104,12060" to="11104,12422" strokecolor="navy" strokeweight="1.60019mm"/>
            <v:line id="_x0000_s1713" style="position:absolute" from="11104,12424" to="11104,12787" strokecolor="navy" strokeweight="1.60019mm"/>
            <v:line id="_x0000_s1712" style="position:absolute" from="11104,12789" to="11104,13154" strokecolor="navy" strokeweight="1.60019mm"/>
            <v:line id="_x0000_s1711" style="position:absolute" from="11104,13156" to="11104,13522" strokecolor="navy" strokeweight="1.60019mm"/>
            <v:line id="_x0000_s1710" style="position:absolute" from="11104,13524" to="11104,13889" strokecolor="navy" strokeweight="1.60019mm"/>
            <v:line id="_x0000_s1709" style="position:absolute" from="11104,13891" to="11104,14256" strokecolor="navy" strokeweight="1.60019mm"/>
            <v:line id="_x0000_s1708" style="position:absolute" from="11104,14258" to="11104,14623" strokecolor="navy" strokeweight="1.60019mm"/>
            <v:line id="_x0000_s1707" style="position:absolute" from="11104,14626" to="11104,14990" strokecolor="navy" strokeweight="1.60019mm"/>
            <v:line id="_x0000_s1706" style="position:absolute" from="11104,14993" to="11104,15358" strokecolor="navy" strokeweight="1.60019mm"/>
            <v:line id="_x0000_s1705" style="position:absolute" from="11104,15360" to="11104,15725" strokecolor="navy" strokeweight="1.60019mm"/>
            <v:line id="_x0000_s1704" style="position:absolute" from="11206,1051" to="11206,15802" strokeweight=".22011mm"/>
            <v:line id="_x0000_s1703" style="position:absolute" from="1086,1114" to="1086,1476" strokecolor="navy" strokeweight="1.61714mm"/>
            <v:line id="_x0000_s1702" style="position:absolute" from="1086,1478" to="1086,1841" strokecolor="navy" strokeweight="1.61714mm"/>
            <v:line id="_x0000_s1701" style="position:absolute" from="1086,1844" to="1086,2206" strokecolor="navy" strokeweight="1.61714mm"/>
            <v:line id="_x0000_s1700" style="position:absolute" from="1086,2208" to="1086,2571" strokecolor="navy" strokeweight="1.61714mm"/>
            <v:line id="_x0000_s1699" style="position:absolute" from="1086,2573" to="1086,2936" strokecolor="navy" strokeweight="1.61714mm"/>
            <v:line id="_x0000_s1698" style="position:absolute" from="1086,2938" to="1086,3301" strokecolor="navy" strokeweight="1.61714mm"/>
            <v:line id="_x0000_s1697" style="position:absolute" from="1086,3303" to="1086,3666" strokecolor="navy" strokeweight="1.61714mm"/>
            <v:line id="_x0000_s1696" style="position:absolute" from="1086,3668" to="1086,4031" strokecolor="navy" strokeweight="1.61714mm"/>
            <v:line id="_x0000_s1695" style="position:absolute" from="1086,4033" to="1086,4395" strokecolor="navy" strokeweight="1.61714mm"/>
            <v:line id="_x0000_s1694" style="position:absolute" from="1086,4397" to="1086,4760" strokecolor="navy" strokeweight="1.61714mm"/>
            <v:line id="_x0000_s1693" style="position:absolute" from="1086,4762" to="1086,5125" strokecolor="navy" strokeweight="1.61714mm"/>
            <v:line id="_x0000_s1692" style="position:absolute" from="1086,5127" to="1086,5490" strokecolor="navy" strokeweight="1.61714mm"/>
            <v:line id="_x0000_s1691" style="position:absolute" from="1086,5492" to="1086,5855" strokecolor="navy" strokeweight="1.61714mm"/>
            <v:line id="_x0000_s1690" style="position:absolute" from="1086,5857" to="1086,6220" strokecolor="navy" strokeweight="1.61714mm"/>
            <v:line id="_x0000_s1689" style="position:absolute" from="1086,6222" to="1086,6585" strokecolor="navy" strokeweight="1.61714mm"/>
            <v:line id="_x0000_s1688" style="position:absolute" from="1086,6587" to="1086,6949" strokecolor="navy" strokeweight="1.61714mm"/>
            <v:line id="_x0000_s1687" style="position:absolute" from="1086,6951" to="1086,7314" strokecolor="navy" strokeweight="1.61714mm"/>
            <v:line id="_x0000_s1686" style="position:absolute" from="1086,7316" to="1086,7679" strokecolor="navy" strokeweight="1.61714mm"/>
            <v:line id="_x0000_s1685" style="position:absolute" from="1086,7681" to="1086,8044" strokecolor="navy" strokeweight="1.61714mm"/>
            <v:line id="_x0000_s1684" style="position:absolute" from="1086,8046" to="1086,8409" strokecolor="navy" strokeweight="1.61714mm"/>
            <v:line id="_x0000_s1683" style="position:absolute" from="1086,8411" to="1086,8773" strokecolor="navy" strokeweight="1.61714mm"/>
            <v:line id="_x0000_s1682" style="position:absolute" from="1086,8776" to="1086,9138" strokecolor="navy" strokeweight="1.61714mm"/>
            <v:line id="_x0000_s1681" style="position:absolute" from="1086,9141" to="1086,9504" strokecolor="navy" strokeweight="1.61714mm"/>
            <v:line id="_x0000_s1680" style="position:absolute" from="1086,9506" to="1086,9868" strokecolor="navy" strokeweight="1.61714mm"/>
            <v:line id="_x0000_s1679" style="position:absolute" from="1086,9870" to="1086,10233" strokecolor="navy" strokeweight="1.61714mm"/>
            <v:line id="_x0000_s1678" style="position:absolute" from="1086,10235" to="1086,10598" strokecolor="navy" strokeweight="1.61714mm"/>
            <v:line id="_x0000_s1677" style="position:absolute" from="1086,10600" to="1086,10963" strokecolor="navy" strokeweight="1.61714mm"/>
            <v:line id="_x0000_s1676" style="position:absolute" from="1086,10965" to="1086,11328" strokecolor="navy" strokeweight="1.61714mm"/>
            <v:line id="_x0000_s1675" style="position:absolute" from="1086,11330" to="1086,11692" strokecolor="navy" strokeweight="1.61714mm"/>
            <v:line id="_x0000_s1674" style="position:absolute" from="1086,11695" to="1086,12057" strokecolor="navy" strokeweight="1.61714mm"/>
            <v:line id="_x0000_s1673" style="position:absolute" from="1086,12060" to="1086,12422" strokecolor="navy" strokeweight="1.61714mm"/>
            <v:line id="_x0000_s1672" style="position:absolute" from="1086,12424" to="1086,12787" strokecolor="navy" strokeweight="1.61714mm"/>
            <v:line id="_x0000_s1671" style="position:absolute" from="1086,12789" to="1086,13154" strokecolor="navy" strokeweight="1.61714mm"/>
            <v:line id="_x0000_s1670" style="position:absolute" from="1086,13156" to="1086,13522" strokecolor="navy" strokeweight="1.61714mm"/>
            <v:line id="_x0000_s1669" style="position:absolute" from="1086,13524" to="1086,13889" strokecolor="navy" strokeweight="1.61714mm"/>
            <v:line id="_x0000_s1668" style="position:absolute" from="1086,13891" to="1086,14256" strokecolor="navy" strokeweight="1.61714mm"/>
            <v:line id="_x0000_s1667" style="position:absolute" from="1086,14258" to="1086,14623" strokecolor="navy" strokeweight="1.61714mm"/>
            <v:line id="_x0000_s1666" style="position:absolute" from="1086,14626" to="1086,14990" strokecolor="navy" strokeweight="1.61714mm"/>
            <v:line id="_x0000_s1665" style="position:absolute" from="1086,14993" to="1086,15358" strokecolor="navy" strokeweight="1.61714mm"/>
            <v:line id="_x0000_s1664" style="position:absolute" from="1086,15360" to="1086,15725" strokecolor="navy" strokeweight="1.61714mm"/>
            <v:line id="_x0000_s1663" style="position:absolute" from="984,1035" to="984,15787" strokeweight=".24553mm"/>
            <w10:wrap anchorx="page" anchory="page"/>
          </v:group>
        </w:pict>
      </w:r>
    </w:p>
    <w:p w:rsidR="00B17998" w:rsidRPr="00DC5F63" w:rsidRDefault="00155D72">
      <w:pPr>
        <w:pStyle w:val="a3"/>
        <w:spacing w:before="97" w:line="237" w:lineRule="auto"/>
        <w:ind w:left="2130" w:right="1705" w:firstLine="1109"/>
        <w:jc w:val="left"/>
        <w:rPr>
          <w:lang w:val="en-US"/>
        </w:rPr>
      </w:pPr>
      <w:r w:rsidRPr="00DC5F63">
        <w:rPr>
          <w:color w:val="000092"/>
          <w:lang w:val="en-US"/>
        </w:rPr>
        <w:t>Regional Academy of Management European</w:t>
      </w:r>
      <w:r w:rsidRPr="00DC5F63">
        <w:rPr>
          <w:color w:val="000092"/>
          <w:spacing w:val="-39"/>
          <w:lang w:val="en-US"/>
        </w:rPr>
        <w:t xml:space="preserve"> </w:t>
      </w:r>
      <w:r w:rsidRPr="00DC5F63">
        <w:rPr>
          <w:color w:val="000092"/>
          <w:lang w:val="en-US"/>
        </w:rPr>
        <w:t>Scientific</w:t>
      </w:r>
      <w:r w:rsidRPr="00DC5F63">
        <w:rPr>
          <w:color w:val="000092"/>
          <w:spacing w:val="-38"/>
          <w:lang w:val="en-US"/>
        </w:rPr>
        <w:t xml:space="preserve"> </w:t>
      </w:r>
      <w:r w:rsidRPr="00DC5F63">
        <w:rPr>
          <w:color w:val="000092"/>
          <w:lang w:val="en-US"/>
        </w:rPr>
        <w:t>Foundation</w:t>
      </w:r>
      <w:r w:rsidRPr="00DC5F63">
        <w:rPr>
          <w:color w:val="000092"/>
          <w:spacing w:val="-39"/>
          <w:lang w:val="en-US"/>
        </w:rPr>
        <w:t xml:space="preserve"> </w:t>
      </w:r>
      <w:r w:rsidRPr="00DC5F63">
        <w:rPr>
          <w:color w:val="000092"/>
          <w:lang w:val="en-US"/>
        </w:rPr>
        <w:t>Institute</w:t>
      </w:r>
      <w:r w:rsidRPr="00DC5F63">
        <w:rPr>
          <w:color w:val="000092"/>
          <w:spacing w:val="-41"/>
          <w:lang w:val="en-US"/>
        </w:rPr>
        <w:t xml:space="preserve"> </w:t>
      </w:r>
      <w:r w:rsidRPr="00DC5F63">
        <w:rPr>
          <w:color w:val="000092"/>
          <w:lang w:val="en-US"/>
        </w:rPr>
        <w:t>of</w:t>
      </w:r>
      <w:r w:rsidRPr="00DC5F63">
        <w:rPr>
          <w:color w:val="000092"/>
          <w:spacing w:val="-39"/>
          <w:lang w:val="en-US"/>
        </w:rPr>
        <w:t xml:space="preserve"> </w:t>
      </w:r>
      <w:r w:rsidRPr="00DC5F63">
        <w:rPr>
          <w:color w:val="000092"/>
          <w:lang w:val="en-US"/>
        </w:rPr>
        <w:t>Innovation</w:t>
      </w:r>
    </w:p>
    <w:p w:rsidR="00B17998" w:rsidRPr="00DC5F63" w:rsidRDefault="00155D72">
      <w:pPr>
        <w:pStyle w:val="a3"/>
        <w:spacing w:line="237" w:lineRule="auto"/>
        <w:ind w:left="2423" w:right="2000"/>
        <w:jc w:val="center"/>
        <w:rPr>
          <w:lang w:val="en-US"/>
        </w:rPr>
      </w:pPr>
      <w:r w:rsidRPr="00DC5F63">
        <w:rPr>
          <w:color w:val="000092"/>
          <w:lang w:val="en-US"/>
        </w:rPr>
        <w:t>Regional</w:t>
      </w:r>
      <w:r w:rsidRPr="00DC5F63">
        <w:rPr>
          <w:color w:val="000092"/>
          <w:spacing w:val="-53"/>
          <w:lang w:val="en-US"/>
        </w:rPr>
        <w:t xml:space="preserve"> </w:t>
      </w:r>
      <w:r w:rsidRPr="00DC5F63">
        <w:rPr>
          <w:color w:val="000092"/>
          <w:lang w:val="en-US"/>
        </w:rPr>
        <w:t>Center</w:t>
      </w:r>
      <w:r w:rsidRPr="00DC5F63">
        <w:rPr>
          <w:color w:val="000092"/>
          <w:spacing w:val="-53"/>
          <w:lang w:val="en-US"/>
        </w:rPr>
        <w:t xml:space="preserve"> </w:t>
      </w:r>
      <w:r w:rsidRPr="00DC5F63">
        <w:rPr>
          <w:color w:val="000092"/>
          <w:lang w:val="en-US"/>
        </w:rPr>
        <w:t>for</w:t>
      </w:r>
      <w:r w:rsidRPr="00DC5F63">
        <w:rPr>
          <w:color w:val="000092"/>
          <w:spacing w:val="-52"/>
          <w:lang w:val="en-US"/>
        </w:rPr>
        <w:t xml:space="preserve"> </w:t>
      </w:r>
      <w:r w:rsidRPr="00DC5F63">
        <w:rPr>
          <w:color w:val="000092"/>
          <w:lang w:val="en-US"/>
        </w:rPr>
        <w:t>European</w:t>
      </w:r>
      <w:r w:rsidRPr="00DC5F63">
        <w:rPr>
          <w:color w:val="000092"/>
          <w:spacing w:val="-52"/>
          <w:lang w:val="en-US"/>
        </w:rPr>
        <w:t xml:space="preserve"> </w:t>
      </w:r>
      <w:r w:rsidRPr="00DC5F63">
        <w:rPr>
          <w:color w:val="000092"/>
          <w:lang w:val="en-US"/>
        </w:rPr>
        <w:t>Integration National Institute of Economic Research Sokhumi State University</w:t>
      </w:r>
    </w:p>
    <w:p w:rsidR="00B17998" w:rsidRPr="00DC5F63" w:rsidRDefault="00155D72">
      <w:pPr>
        <w:pStyle w:val="a3"/>
        <w:spacing w:line="235" w:lineRule="auto"/>
        <w:ind w:left="1312" w:right="888"/>
        <w:jc w:val="center"/>
        <w:rPr>
          <w:lang w:val="en-US"/>
        </w:rPr>
      </w:pPr>
      <w:r w:rsidRPr="00DC5F63">
        <w:rPr>
          <w:color w:val="000092"/>
          <w:lang w:val="en-US"/>
        </w:rPr>
        <w:t>Ukrainian</w:t>
      </w:r>
      <w:r w:rsidRPr="00DC5F63">
        <w:rPr>
          <w:color w:val="000092"/>
          <w:spacing w:val="-39"/>
          <w:lang w:val="en-US"/>
        </w:rPr>
        <w:t xml:space="preserve"> </w:t>
      </w:r>
      <w:r w:rsidRPr="00DC5F63">
        <w:rPr>
          <w:color w:val="000092"/>
          <w:lang w:val="en-US"/>
        </w:rPr>
        <w:t>Assembly</w:t>
      </w:r>
      <w:r w:rsidRPr="00DC5F63">
        <w:rPr>
          <w:color w:val="000092"/>
          <w:spacing w:val="-38"/>
          <w:lang w:val="en-US"/>
        </w:rPr>
        <w:t xml:space="preserve"> </w:t>
      </w:r>
      <w:r w:rsidRPr="00DC5F63">
        <w:rPr>
          <w:color w:val="000092"/>
          <w:lang w:val="en-US"/>
        </w:rPr>
        <w:t>of</w:t>
      </w:r>
      <w:r w:rsidRPr="00DC5F63">
        <w:rPr>
          <w:color w:val="000092"/>
          <w:spacing w:val="-38"/>
          <w:lang w:val="en-US"/>
        </w:rPr>
        <w:t xml:space="preserve"> </w:t>
      </w:r>
      <w:r w:rsidRPr="00DC5F63">
        <w:rPr>
          <w:color w:val="000092"/>
          <w:lang w:val="en-US"/>
        </w:rPr>
        <w:t>Doctors</w:t>
      </w:r>
      <w:r w:rsidRPr="00DC5F63">
        <w:rPr>
          <w:color w:val="000092"/>
          <w:spacing w:val="-37"/>
          <w:lang w:val="en-US"/>
        </w:rPr>
        <w:t xml:space="preserve"> </w:t>
      </w:r>
      <w:r w:rsidRPr="00DC5F63">
        <w:rPr>
          <w:color w:val="000092"/>
          <w:lang w:val="en-US"/>
        </w:rPr>
        <w:t>of</w:t>
      </w:r>
      <w:r w:rsidRPr="00DC5F63">
        <w:rPr>
          <w:color w:val="000092"/>
          <w:spacing w:val="-38"/>
          <w:lang w:val="en-US"/>
        </w:rPr>
        <w:t xml:space="preserve"> </w:t>
      </w:r>
      <w:r w:rsidRPr="00DC5F63">
        <w:rPr>
          <w:color w:val="000092"/>
          <w:lang w:val="en-US"/>
        </w:rPr>
        <w:t>Sciences</w:t>
      </w:r>
      <w:r w:rsidRPr="00DC5F63">
        <w:rPr>
          <w:color w:val="000092"/>
          <w:spacing w:val="-37"/>
          <w:lang w:val="en-US"/>
        </w:rPr>
        <w:t xml:space="preserve"> </w:t>
      </w:r>
      <w:r w:rsidRPr="00DC5F63">
        <w:rPr>
          <w:color w:val="000092"/>
          <w:lang w:val="en-US"/>
        </w:rPr>
        <w:t>in</w:t>
      </w:r>
      <w:r w:rsidRPr="00DC5F63">
        <w:rPr>
          <w:color w:val="000092"/>
          <w:spacing w:val="-37"/>
          <w:lang w:val="en-US"/>
        </w:rPr>
        <w:t xml:space="preserve"> </w:t>
      </w:r>
      <w:r w:rsidRPr="00DC5F63">
        <w:rPr>
          <w:color w:val="000092"/>
          <w:lang w:val="en-US"/>
        </w:rPr>
        <w:t>Public</w:t>
      </w:r>
      <w:r w:rsidRPr="00DC5F63">
        <w:rPr>
          <w:color w:val="000092"/>
          <w:spacing w:val="-37"/>
          <w:lang w:val="en-US"/>
        </w:rPr>
        <w:t xml:space="preserve"> </w:t>
      </w:r>
      <w:r w:rsidRPr="00DC5F63">
        <w:rPr>
          <w:color w:val="000092"/>
          <w:lang w:val="en-US"/>
        </w:rPr>
        <w:t>Administrati</w:t>
      </w:r>
      <w:r w:rsidRPr="00DC5F63">
        <w:rPr>
          <w:color w:val="000092"/>
          <w:lang w:val="en-US"/>
        </w:rPr>
        <w:t>on East European</w:t>
      </w:r>
      <w:r w:rsidRPr="00DC5F63">
        <w:rPr>
          <w:color w:val="000092"/>
          <w:spacing w:val="-23"/>
          <w:lang w:val="en-US"/>
        </w:rPr>
        <w:t xml:space="preserve"> </w:t>
      </w:r>
      <w:r w:rsidRPr="00DC5F63">
        <w:rPr>
          <w:color w:val="000092"/>
          <w:lang w:val="en-US"/>
        </w:rPr>
        <w:t>Institute</w:t>
      </w:r>
    </w:p>
    <w:p w:rsidR="00B17998" w:rsidRPr="00DC5F63" w:rsidRDefault="00155D72">
      <w:pPr>
        <w:pStyle w:val="a3"/>
        <w:spacing w:line="237" w:lineRule="auto"/>
        <w:ind w:left="2762" w:right="2011" w:firstLine="408"/>
        <w:jc w:val="left"/>
        <w:rPr>
          <w:lang w:val="en-US"/>
        </w:rPr>
      </w:pPr>
      <w:r w:rsidRPr="00DC5F63">
        <w:rPr>
          <w:color w:val="000092"/>
          <w:lang w:val="en-US"/>
        </w:rPr>
        <w:t xml:space="preserve">International University in Jalal-Abad </w:t>
      </w:r>
      <w:r w:rsidRPr="00DC5F63">
        <w:rPr>
          <w:color w:val="000092"/>
          <w:w w:val="95"/>
          <w:lang w:val="en-US"/>
        </w:rPr>
        <w:t>Taraz Innovation and Humanities University</w:t>
      </w: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spacing w:before="1"/>
        <w:jc w:val="left"/>
        <w:rPr>
          <w:sz w:val="46"/>
          <w:lang w:val="en-US"/>
        </w:rPr>
      </w:pPr>
    </w:p>
    <w:p w:rsidR="00B17998" w:rsidRPr="00DC5F63" w:rsidRDefault="00155D72">
      <w:pPr>
        <w:spacing w:before="1" w:line="235" w:lineRule="auto"/>
        <w:ind w:left="3324" w:right="2902" w:firstLine="1"/>
        <w:jc w:val="center"/>
        <w:rPr>
          <w:sz w:val="32"/>
          <w:lang w:val="en-US"/>
        </w:rPr>
      </w:pPr>
      <w:r w:rsidRPr="00DC5F63">
        <w:rPr>
          <w:color w:val="000092"/>
          <w:sz w:val="32"/>
          <w:lang w:val="en-US"/>
        </w:rPr>
        <w:t xml:space="preserve">Materials of the International </w:t>
      </w:r>
      <w:r w:rsidRPr="00DC5F63">
        <w:rPr>
          <w:color w:val="000092"/>
          <w:w w:val="95"/>
          <w:sz w:val="32"/>
          <w:lang w:val="en-US"/>
        </w:rPr>
        <w:t>Student Scientific Conference</w:t>
      </w:r>
    </w:p>
    <w:p w:rsidR="00B17998" w:rsidRPr="00DC5F63" w:rsidRDefault="00155D72">
      <w:pPr>
        <w:spacing w:line="237" w:lineRule="auto"/>
        <w:ind w:left="2214" w:right="1790"/>
        <w:jc w:val="center"/>
        <w:rPr>
          <w:sz w:val="36"/>
          <w:lang w:val="en-US"/>
        </w:rPr>
      </w:pPr>
      <w:r w:rsidRPr="00DC5F63">
        <w:rPr>
          <w:color w:val="FF0000"/>
          <w:sz w:val="36"/>
          <w:lang w:val="en-US"/>
        </w:rPr>
        <w:t>"Integration</w:t>
      </w:r>
      <w:r w:rsidRPr="00DC5F63">
        <w:rPr>
          <w:color w:val="FF0000"/>
          <w:spacing w:val="-31"/>
          <w:sz w:val="36"/>
          <w:lang w:val="en-US"/>
        </w:rPr>
        <w:t xml:space="preserve"> </w:t>
      </w:r>
      <w:r w:rsidRPr="00DC5F63">
        <w:rPr>
          <w:color w:val="FF0000"/>
          <w:sz w:val="36"/>
          <w:lang w:val="en-US"/>
        </w:rPr>
        <w:t>of</w:t>
      </w:r>
      <w:r w:rsidRPr="00DC5F63">
        <w:rPr>
          <w:color w:val="FF0000"/>
          <w:spacing w:val="-30"/>
          <w:sz w:val="36"/>
          <w:lang w:val="en-US"/>
        </w:rPr>
        <w:t xml:space="preserve"> </w:t>
      </w:r>
      <w:r w:rsidRPr="00DC5F63">
        <w:rPr>
          <w:color w:val="FF0000"/>
          <w:sz w:val="36"/>
          <w:lang w:val="en-US"/>
        </w:rPr>
        <w:t>the</w:t>
      </w:r>
      <w:r w:rsidRPr="00DC5F63">
        <w:rPr>
          <w:color w:val="FF0000"/>
          <w:spacing w:val="-30"/>
          <w:sz w:val="36"/>
          <w:lang w:val="en-US"/>
        </w:rPr>
        <w:t xml:space="preserve"> </w:t>
      </w:r>
      <w:r w:rsidRPr="00DC5F63">
        <w:rPr>
          <w:color w:val="FF0000"/>
          <w:sz w:val="36"/>
          <w:lang w:val="en-US"/>
        </w:rPr>
        <w:t>Scientific</w:t>
      </w:r>
      <w:r w:rsidRPr="00DC5F63">
        <w:rPr>
          <w:color w:val="FF0000"/>
          <w:spacing w:val="-29"/>
          <w:sz w:val="36"/>
          <w:lang w:val="en-US"/>
        </w:rPr>
        <w:t xml:space="preserve"> </w:t>
      </w:r>
      <w:r w:rsidRPr="00DC5F63">
        <w:rPr>
          <w:color w:val="FF0000"/>
          <w:sz w:val="36"/>
          <w:lang w:val="en-US"/>
        </w:rPr>
        <w:t>Community to</w:t>
      </w:r>
      <w:r w:rsidRPr="00DC5F63">
        <w:rPr>
          <w:color w:val="FF0000"/>
          <w:spacing w:val="-40"/>
          <w:sz w:val="36"/>
          <w:lang w:val="en-US"/>
        </w:rPr>
        <w:t xml:space="preserve"> </w:t>
      </w:r>
      <w:r w:rsidRPr="00DC5F63">
        <w:rPr>
          <w:color w:val="FF0000"/>
          <w:sz w:val="36"/>
          <w:lang w:val="en-US"/>
        </w:rPr>
        <w:t>the</w:t>
      </w:r>
      <w:r w:rsidRPr="00DC5F63">
        <w:rPr>
          <w:color w:val="FF0000"/>
          <w:spacing w:val="-38"/>
          <w:sz w:val="36"/>
          <w:lang w:val="en-US"/>
        </w:rPr>
        <w:t xml:space="preserve"> </w:t>
      </w:r>
      <w:r w:rsidRPr="00DC5F63">
        <w:rPr>
          <w:color w:val="FF0000"/>
          <w:sz w:val="36"/>
          <w:lang w:val="en-US"/>
        </w:rPr>
        <w:t>Global</w:t>
      </w:r>
      <w:r w:rsidRPr="00DC5F63">
        <w:rPr>
          <w:color w:val="FF0000"/>
          <w:spacing w:val="-40"/>
          <w:sz w:val="36"/>
          <w:lang w:val="en-US"/>
        </w:rPr>
        <w:t xml:space="preserve"> </w:t>
      </w:r>
      <w:r w:rsidRPr="00DC5F63">
        <w:rPr>
          <w:color w:val="FF0000"/>
          <w:sz w:val="36"/>
          <w:lang w:val="en-US"/>
        </w:rPr>
        <w:t>Challenges</w:t>
      </w:r>
      <w:r w:rsidRPr="00DC5F63">
        <w:rPr>
          <w:color w:val="FF0000"/>
          <w:spacing w:val="-40"/>
          <w:sz w:val="36"/>
          <w:lang w:val="en-US"/>
        </w:rPr>
        <w:t xml:space="preserve"> </w:t>
      </w:r>
      <w:r w:rsidRPr="00DC5F63">
        <w:rPr>
          <w:color w:val="FF0000"/>
          <w:sz w:val="36"/>
          <w:lang w:val="en-US"/>
        </w:rPr>
        <w:t>of</w:t>
      </w:r>
      <w:r w:rsidRPr="00DC5F63">
        <w:rPr>
          <w:color w:val="FF0000"/>
          <w:spacing w:val="-40"/>
          <w:sz w:val="36"/>
          <w:lang w:val="en-US"/>
        </w:rPr>
        <w:t xml:space="preserve"> </w:t>
      </w:r>
      <w:r w:rsidRPr="00DC5F63">
        <w:rPr>
          <w:color w:val="FF0000"/>
          <w:sz w:val="36"/>
          <w:lang w:val="en-US"/>
        </w:rPr>
        <w:t>Our</w:t>
      </w:r>
      <w:r w:rsidRPr="00DC5F63">
        <w:rPr>
          <w:color w:val="FF0000"/>
          <w:spacing w:val="-38"/>
          <w:sz w:val="36"/>
          <w:lang w:val="en-US"/>
        </w:rPr>
        <w:t xml:space="preserve"> </w:t>
      </w:r>
      <w:r w:rsidRPr="00DC5F63">
        <w:rPr>
          <w:color w:val="FF0000"/>
          <w:sz w:val="36"/>
          <w:lang w:val="en-US"/>
        </w:rPr>
        <w:t>Time"</w:t>
      </w:r>
    </w:p>
    <w:p w:rsidR="00B17998" w:rsidRPr="00DC5F63" w:rsidRDefault="00155D72">
      <w:pPr>
        <w:pStyle w:val="a3"/>
        <w:spacing w:before="320" w:line="235" w:lineRule="auto"/>
        <w:ind w:left="3664" w:right="3238"/>
        <w:jc w:val="center"/>
        <w:rPr>
          <w:lang w:val="en-US"/>
        </w:rPr>
      </w:pPr>
      <w:r w:rsidRPr="00DC5F63">
        <w:rPr>
          <w:color w:val="000092"/>
          <w:lang w:val="en-US"/>
        </w:rPr>
        <w:t>February 13-15,</w:t>
      </w:r>
      <w:r w:rsidRPr="00DC5F63">
        <w:rPr>
          <w:color w:val="000092"/>
          <w:spacing w:val="-58"/>
          <w:lang w:val="en-US"/>
        </w:rPr>
        <w:t xml:space="preserve"> </w:t>
      </w:r>
      <w:r w:rsidRPr="00DC5F63">
        <w:rPr>
          <w:color w:val="000092"/>
          <w:lang w:val="en-US"/>
        </w:rPr>
        <w:t>2019 Sapporo (Japan)</w:t>
      </w: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2"/>
          <w:lang w:val="en-US"/>
        </w:rPr>
      </w:pPr>
    </w:p>
    <w:p w:rsidR="00B17998" w:rsidRPr="00DC5F63" w:rsidRDefault="00B17998">
      <w:pPr>
        <w:pStyle w:val="a3"/>
        <w:jc w:val="left"/>
        <w:rPr>
          <w:sz w:val="33"/>
          <w:lang w:val="en-US"/>
        </w:rPr>
      </w:pPr>
    </w:p>
    <w:p w:rsidR="00B17998" w:rsidRPr="00DC5F63" w:rsidRDefault="00155D72">
      <w:pPr>
        <w:ind w:left="2423" w:right="2001"/>
        <w:jc w:val="center"/>
        <w:rPr>
          <w:sz w:val="24"/>
          <w:lang w:val="en-US"/>
        </w:rPr>
      </w:pPr>
      <w:r w:rsidRPr="00DC5F63">
        <w:rPr>
          <w:color w:val="000092"/>
          <w:sz w:val="24"/>
          <w:lang w:val="en-US"/>
        </w:rPr>
        <w:t>Sapporo, 2019</w:t>
      </w:r>
    </w:p>
    <w:p w:rsidR="00B17998" w:rsidRPr="00DC5F63" w:rsidRDefault="00B17998">
      <w:pPr>
        <w:jc w:val="center"/>
        <w:rPr>
          <w:sz w:val="24"/>
          <w:lang w:val="en-US"/>
        </w:rPr>
        <w:sectPr w:rsidR="00B17998" w:rsidRPr="00DC5F63">
          <w:type w:val="continuous"/>
          <w:pgSz w:w="11910" w:h="16840"/>
          <w:pgMar w:top="740" w:right="880" w:bottom="280" w:left="740" w:header="720" w:footer="720" w:gutter="0"/>
          <w:cols w:space="720"/>
        </w:sectPr>
      </w:pPr>
    </w:p>
    <w:p w:rsidR="00B17998" w:rsidRPr="00DC5F63" w:rsidRDefault="00B17998">
      <w:pPr>
        <w:pStyle w:val="a3"/>
        <w:jc w:val="left"/>
        <w:rPr>
          <w:sz w:val="20"/>
          <w:lang w:val="en-US"/>
        </w:rPr>
      </w:pPr>
    </w:p>
    <w:p w:rsidR="00B17998" w:rsidRPr="00DC5F63" w:rsidRDefault="00B17998">
      <w:pPr>
        <w:pStyle w:val="a3"/>
        <w:jc w:val="left"/>
        <w:rPr>
          <w:sz w:val="20"/>
          <w:lang w:val="en-US"/>
        </w:rPr>
      </w:pPr>
    </w:p>
    <w:p w:rsidR="00B17998" w:rsidRPr="00DC5F63" w:rsidRDefault="00B17998">
      <w:pPr>
        <w:pStyle w:val="a3"/>
        <w:spacing w:before="10"/>
        <w:jc w:val="left"/>
        <w:rPr>
          <w:lang w:val="en-US"/>
        </w:rPr>
      </w:pPr>
    </w:p>
    <w:p w:rsidR="00B17998" w:rsidRPr="00DC5F63" w:rsidRDefault="00155D72">
      <w:pPr>
        <w:spacing w:before="95" w:line="275" w:lineRule="exact"/>
        <w:ind w:left="1101"/>
        <w:rPr>
          <w:sz w:val="24"/>
          <w:lang w:val="en-US"/>
        </w:rPr>
      </w:pPr>
      <w:r w:rsidRPr="00DC5F63">
        <w:rPr>
          <w:sz w:val="24"/>
          <w:lang w:val="en-US"/>
        </w:rPr>
        <w:t>UDC 001.18</w:t>
      </w:r>
    </w:p>
    <w:p w:rsidR="00B17998" w:rsidRPr="00DC5F63" w:rsidRDefault="00155D72">
      <w:pPr>
        <w:spacing w:line="272" w:lineRule="exact"/>
        <w:ind w:left="1101"/>
        <w:rPr>
          <w:sz w:val="24"/>
          <w:lang w:val="en-US"/>
        </w:rPr>
      </w:pPr>
      <w:r w:rsidRPr="00DC5F63">
        <w:rPr>
          <w:sz w:val="24"/>
          <w:lang w:val="en-US"/>
        </w:rPr>
        <w:t>LBC 72</w:t>
      </w:r>
    </w:p>
    <w:p w:rsidR="00B17998" w:rsidRPr="00DC5F63" w:rsidRDefault="00155D72">
      <w:pPr>
        <w:spacing w:line="274" w:lineRule="exact"/>
        <w:ind w:left="1101"/>
        <w:rPr>
          <w:sz w:val="24"/>
          <w:lang w:val="en-US"/>
        </w:rPr>
      </w:pPr>
      <w:r>
        <w:rPr>
          <w:sz w:val="24"/>
        </w:rPr>
        <w:t>М</w:t>
      </w:r>
      <w:r w:rsidRPr="00DC5F63">
        <w:rPr>
          <w:sz w:val="24"/>
          <w:lang w:val="en-US"/>
        </w:rPr>
        <w:t xml:space="preserve"> 33</w:t>
      </w:r>
    </w:p>
    <w:p w:rsidR="00B17998" w:rsidRPr="00DC5F63" w:rsidRDefault="00B17998">
      <w:pPr>
        <w:pStyle w:val="a3"/>
        <w:jc w:val="left"/>
        <w:rPr>
          <w:sz w:val="26"/>
          <w:lang w:val="en-US"/>
        </w:rPr>
      </w:pPr>
    </w:p>
    <w:p w:rsidR="00B17998" w:rsidRPr="00DC5F63" w:rsidRDefault="00B17998">
      <w:pPr>
        <w:pStyle w:val="a3"/>
        <w:spacing w:before="11"/>
        <w:jc w:val="left"/>
        <w:rPr>
          <w:sz w:val="20"/>
          <w:lang w:val="en-US"/>
        </w:rPr>
      </w:pPr>
    </w:p>
    <w:p w:rsidR="00B17998" w:rsidRPr="00DC5F63" w:rsidRDefault="00155D72">
      <w:pPr>
        <w:spacing w:line="275" w:lineRule="exact"/>
        <w:ind w:left="1101"/>
        <w:rPr>
          <w:sz w:val="24"/>
          <w:lang w:val="en-US"/>
        </w:rPr>
      </w:pPr>
      <w:r w:rsidRPr="00DC5F63">
        <w:rPr>
          <w:sz w:val="24"/>
          <w:lang w:val="en-US"/>
        </w:rPr>
        <w:t>Editorial Board:</w:t>
      </w:r>
    </w:p>
    <w:p w:rsidR="00B17998" w:rsidRPr="00DC5F63" w:rsidRDefault="00155D72">
      <w:pPr>
        <w:spacing w:before="3" w:line="235" w:lineRule="auto"/>
        <w:ind w:left="1101" w:right="2968"/>
        <w:rPr>
          <w:sz w:val="24"/>
          <w:lang w:val="en-US"/>
        </w:rPr>
      </w:pPr>
      <w:r w:rsidRPr="00DC5F63">
        <w:rPr>
          <w:sz w:val="24"/>
          <w:lang w:val="en-US"/>
        </w:rPr>
        <w:t>Chairman</w:t>
      </w:r>
      <w:r w:rsidRPr="00DC5F63">
        <w:rPr>
          <w:spacing w:val="-36"/>
          <w:sz w:val="24"/>
          <w:lang w:val="en-US"/>
        </w:rPr>
        <w:t xml:space="preserve"> </w:t>
      </w:r>
      <w:r w:rsidRPr="00DC5F63">
        <w:rPr>
          <w:sz w:val="24"/>
          <w:lang w:val="en-US"/>
        </w:rPr>
        <w:t>of</w:t>
      </w:r>
      <w:r w:rsidRPr="00DC5F63">
        <w:rPr>
          <w:spacing w:val="-35"/>
          <w:sz w:val="24"/>
          <w:lang w:val="en-US"/>
        </w:rPr>
        <w:t xml:space="preserve"> </w:t>
      </w:r>
      <w:r w:rsidRPr="00DC5F63">
        <w:rPr>
          <w:sz w:val="24"/>
          <w:lang w:val="en-US"/>
        </w:rPr>
        <w:t>the</w:t>
      </w:r>
      <w:r w:rsidRPr="00DC5F63">
        <w:rPr>
          <w:spacing w:val="-36"/>
          <w:sz w:val="24"/>
          <w:lang w:val="en-US"/>
        </w:rPr>
        <w:t xml:space="preserve"> </w:t>
      </w:r>
      <w:r w:rsidRPr="00DC5F63">
        <w:rPr>
          <w:sz w:val="24"/>
          <w:lang w:val="en-US"/>
        </w:rPr>
        <w:t>Board</w:t>
      </w:r>
      <w:r w:rsidRPr="00DC5F63">
        <w:rPr>
          <w:spacing w:val="-34"/>
          <w:sz w:val="24"/>
          <w:lang w:val="en-US"/>
        </w:rPr>
        <w:t xml:space="preserve"> </w:t>
      </w:r>
      <w:r w:rsidRPr="00DC5F63">
        <w:rPr>
          <w:sz w:val="24"/>
          <w:lang w:val="en-US"/>
        </w:rPr>
        <w:t>–</w:t>
      </w:r>
      <w:r w:rsidRPr="00DC5F63">
        <w:rPr>
          <w:spacing w:val="-35"/>
          <w:sz w:val="24"/>
          <w:lang w:val="en-US"/>
        </w:rPr>
        <w:t xml:space="preserve"> </w:t>
      </w:r>
      <w:r w:rsidRPr="00DC5F63">
        <w:rPr>
          <w:sz w:val="24"/>
          <w:lang w:val="en-US"/>
        </w:rPr>
        <w:t>Professor</w:t>
      </w:r>
      <w:r w:rsidRPr="00DC5F63">
        <w:rPr>
          <w:spacing w:val="-35"/>
          <w:sz w:val="24"/>
          <w:lang w:val="en-US"/>
        </w:rPr>
        <w:t xml:space="preserve"> </w:t>
      </w:r>
      <w:r w:rsidRPr="00DC5F63">
        <w:rPr>
          <w:sz w:val="24"/>
          <w:lang w:val="en-US"/>
        </w:rPr>
        <w:t>S.</w:t>
      </w:r>
      <w:r w:rsidRPr="00DC5F63">
        <w:rPr>
          <w:spacing w:val="-36"/>
          <w:sz w:val="24"/>
          <w:lang w:val="en-US"/>
        </w:rPr>
        <w:t xml:space="preserve"> </w:t>
      </w:r>
      <w:r w:rsidRPr="00DC5F63">
        <w:rPr>
          <w:sz w:val="24"/>
          <w:lang w:val="en-US"/>
        </w:rPr>
        <w:t>Midelski</w:t>
      </w:r>
      <w:r w:rsidRPr="00DC5F63">
        <w:rPr>
          <w:spacing w:val="-35"/>
          <w:sz w:val="24"/>
          <w:lang w:val="en-US"/>
        </w:rPr>
        <w:t xml:space="preserve"> </w:t>
      </w:r>
      <w:r w:rsidRPr="00DC5F63">
        <w:rPr>
          <w:sz w:val="24"/>
          <w:lang w:val="en-US"/>
        </w:rPr>
        <w:t>(Kazakhstan). Members of the</w:t>
      </w:r>
      <w:r w:rsidRPr="00DC5F63">
        <w:rPr>
          <w:spacing w:val="-26"/>
          <w:sz w:val="24"/>
          <w:lang w:val="en-US"/>
        </w:rPr>
        <w:t xml:space="preserve"> </w:t>
      </w:r>
      <w:r w:rsidRPr="00DC5F63">
        <w:rPr>
          <w:sz w:val="24"/>
          <w:lang w:val="en-US"/>
        </w:rPr>
        <w:t>Board:</w:t>
      </w:r>
    </w:p>
    <w:p w:rsidR="00B17998" w:rsidRPr="00DC5F63" w:rsidRDefault="00155D72">
      <w:pPr>
        <w:tabs>
          <w:tab w:val="left" w:pos="1916"/>
          <w:tab w:val="left" w:pos="2741"/>
          <w:tab w:val="left" w:pos="4080"/>
          <w:tab w:val="left" w:pos="5276"/>
          <w:tab w:val="left" w:pos="6729"/>
          <w:tab w:val="left" w:pos="7945"/>
          <w:tab w:val="left" w:pos="8768"/>
        </w:tabs>
        <w:spacing w:line="237" w:lineRule="auto"/>
        <w:ind w:left="392" w:right="541" w:firstLine="708"/>
        <w:rPr>
          <w:sz w:val="24"/>
          <w:lang w:val="en-US"/>
        </w:rPr>
      </w:pPr>
      <w:r w:rsidRPr="00DC5F63">
        <w:rPr>
          <w:w w:val="95"/>
          <w:sz w:val="24"/>
          <w:lang w:val="en-US"/>
        </w:rPr>
        <w:t>D.Sc.,</w:t>
      </w:r>
      <w:r w:rsidRPr="00DC5F63">
        <w:rPr>
          <w:spacing w:val="-29"/>
          <w:w w:val="95"/>
          <w:sz w:val="24"/>
          <w:lang w:val="en-US"/>
        </w:rPr>
        <w:t xml:space="preserve"> </w:t>
      </w:r>
      <w:r w:rsidRPr="00DC5F63">
        <w:rPr>
          <w:w w:val="95"/>
          <w:sz w:val="24"/>
          <w:lang w:val="en-US"/>
        </w:rPr>
        <w:t>Professor</w:t>
      </w:r>
      <w:r w:rsidRPr="00DC5F63">
        <w:rPr>
          <w:spacing w:val="-29"/>
          <w:w w:val="95"/>
          <w:sz w:val="24"/>
          <w:lang w:val="en-US"/>
        </w:rPr>
        <w:t xml:space="preserve"> </w:t>
      </w:r>
      <w:r w:rsidRPr="00DC5F63">
        <w:rPr>
          <w:w w:val="95"/>
          <w:sz w:val="24"/>
          <w:lang w:val="en-US"/>
        </w:rPr>
        <w:t>S.</w:t>
      </w:r>
      <w:r w:rsidRPr="00DC5F63">
        <w:rPr>
          <w:spacing w:val="-22"/>
          <w:w w:val="95"/>
          <w:sz w:val="24"/>
          <w:lang w:val="en-US"/>
        </w:rPr>
        <w:t xml:space="preserve"> </w:t>
      </w:r>
      <w:r w:rsidRPr="00DC5F63">
        <w:rPr>
          <w:w w:val="95"/>
          <w:sz w:val="24"/>
          <w:lang w:val="en-US"/>
        </w:rPr>
        <w:t>Baubekov</w:t>
      </w:r>
      <w:r w:rsidRPr="00DC5F63">
        <w:rPr>
          <w:spacing w:val="-29"/>
          <w:w w:val="95"/>
          <w:sz w:val="24"/>
          <w:lang w:val="en-US"/>
        </w:rPr>
        <w:t xml:space="preserve"> </w:t>
      </w:r>
      <w:r w:rsidRPr="00DC5F63">
        <w:rPr>
          <w:w w:val="95"/>
          <w:sz w:val="24"/>
          <w:lang w:val="en-US"/>
        </w:rPr>
        <w:t>(Kazakhstan),</w:t>
      </w:r>
      <w:r w:rsidRPr="00DC5F63">
        <w:rPr>
          <w:spacing w:val="-29"/>
          <w:w w:val="95"/>
          <w:sz w:val="24"/>
          <w:lang w:val="en-US"/>
        </w:rPr>
        <w:t xml:space="preserve"> </w:t>
      </w:r>
      <w:r w:rsidRPr="00DC5F63">
        <w:rPr>
          <w:w w:val="95"/>
          <w:sz w:val="24"/>
          <w:lang w:val="en-US"/>
        </w:rPr>
        <w:t>Ph.D.,</w:t>
      </w:r>
      <w:r w:rsidRPr="00DC5F63">
        <w:rPr>
          <w:spacing w:val="-28"/>
          <w:w w:val="95"/>
          <w:sz w:val="24"/>
          <w:lang w:val="en-US"/>
        </w:rPr>
        <w:t xml:space="preserve"> </w:t>
      </w:r>
      <w:r w:rsidRPr="00DC5F63">
        <w:rPr>
          <w:w w:val="95"/>
          <w:sz w:val="24"/>
          <w:lang w:val="en-US"/>
        </w:rPr>
        <w:t>Associated</w:t>
      </w:r>
      <w:r w:rsidRPr="00DC5F63">
        <w:rPr>
          <w:spacing w:val="-28"/>
          <w:w w:val="95"/>
          <w:sz w:val="24"/>
          <w:lang w:val="en-US"/>
        </w:rPr>
        <w:t xml:space="preserve"> </w:t>
      </w:r>
      <w:r w:rsidRPr="00DC5F63">
        <w:rPr>
          <w:w w:val="95"/>
          <w:sz w:val="24"/>
          <w:lang w:val="en-US"/>
        </w:rPr>
        <w:t>Professor</w:t>
      </w:r>
      <w:r w:rsidRPr="00DC5F63">
        <w:rPr>
          <w:spacing w:val="-29"/>
          <w:w w:val="95"/>
          <w:sz w:val="24"/>
          <w:lang w:val="en-US"/>
        </w:rPr>
        <w:t xml:space="preserve"> </w:t>
      </w:r>
      <w:r w:rsidRPr="00DC5F63">
        <w:rPr>
          <w:w w:val="95"/>
          <w:sz w:val="24"/>
          <w:lang w:val="en-US"/>
        </w:rPr>
        <w:t>Zh.</w:t>
      </w:r>
      <w:r w:rsidRPr="00DC5F63">
        <w:rPr>
          <w:spacing w:val="-29"/>
          <w:w w:val="95"/>
          <w:sz w:val="24"/>
          <w:lang w:val="en-US"/>
        </w:rPr>
        <w:t xml:space="preserve"> </w:t>
      </w:r>
      <w:r w:rsidRPr="00DC5F63">
        <w:rPr>
          <w:w w:val="95"/>
          <w:sz w:val="24"/>
          <w:lang w:val="en-US"/>
        </w:rPr>
        <w:t>Duysheev (Kyrgyzstan),</w:t>
      </w:r>
      <w:r w:rsidRPr="00DC5F63">
        <w:rPr>
          <w:w w:val="95"/>
          <w:sz w:val="24"/>
          <w:lang w:val="en-US"/>
        </w:rPr>
        <w:tab/>
      </w:r>
      <w:r w:rsidRPr="00DC5F63">
        <w:rPr>
          <w:sz w:val="24"/>
          <w:lang w:val="en-US"/>
        </w:rPr>
        <w:t>Ph.D.,</w:t>
      </w:r>
      <w:r w:rsidRPr="00DC5F63">
        <w:rPr>
          <w:sz w:val="24"/>
          <w:lang w:val="en-US"/>
        </w:rPr>
        <w:tab/>
        <w:t>Associated</w:t>
      </w:r>
      <w:r w:rsidRPr="00DC5F63">
        <w:rPr>
          <w:sz w:val="24"/>
          <w:lang w:val="en-US"/>
        </w:rPr>
        <w:tab/>
        <w:t>Professor</w:t>
      </w:r>
      <w:r w:rsidRPr="00DC5F63">
        <w:rPr>
          <w:sz w:val="24"/>
          <w:lang w:val="en-US"/>
        </w:rPr>
        <w:tab/>
        <w:t>B.</w:t>
      </w:r>
      <w:r w:rsidRPr="00DC5F63">
        <w:rPr>
          <w:spacing w:val="-31"/>
          <w:sz w:val="24"/>
          <w:lang w:val="en-US"/>
        </w:rPr>
        <w:t xml:space="preserve"> </w:t>
      </w:r>
      <w:r w:rsidRPr="00DC5F63">
        <w:rPr>
          <w:sz w:val="24"/>
          <w:lang w:val="en-US"/>
        </w:rPr>
        <w:t>Gechbaia</w:t>
      </w:r>
      <w:r w:rsidRPr="00DC5F63">
        <w:rPr>
          <w:sz w:val="24"/>
          <w:lang w:val="en-US"/>
        </w:rPr>
        <w:tab/>
        <w:t>(Georgia),</w:t>
      </w:r>
      <w:r w:rsidRPr="00DC5F63">
        <w:rPr>
          <w:sz w:val="24"/>
          <w:lang w:val="en-US"/>
        </w:rPr>
        <w:tab/>
        <w:t>Ph.D.,</w:t>
      </w:r>
      <w:r w:rsidRPr="00DC5F63">
        <w:rPr>
          <w:sz w:val="24"/>
          <w:lang w:val="en-US"/>
        </w:rPr>
        <w:tab/>
      </w:r>
      <w:r w:rsidRPr="00DC5F63">
        <w:rPr>
          <w:spacing w:val="-1"/>
          <w:w w:val="95"/>
          <w:sz w:val="24"/>
          <w:lang w:val="en-US"/>
        </w:rPr>
        <w:t>Professor</w:t>
      </w:r>
    </w:p>
    <w:p w:rsidR="00B17998" w:rsidRPr="00DC5F63" w:rsidRDefault="00155D72">
      <w:pPr>
        <w:spacing w:line="237" w:lineRule="auto"/>
        <w:ind w:left="392" w:right="536"/>
        <w:jc w:val="both"/>
        <w:rPr>
          <w:sz w:val="24"/>
          <w:lang w:val="en-US"/>
        </w:rPr>
      </w:pPr>
      <w:r w:rsidRPr="00DC5F63">
        <w:rPr>
          <w:sz w:val="24"/>
          <w:lang w:val="en-US"/>
        </w:rPr>
        <w:t>O.</w:t>
      </w:r>
      <w:r w:rsidRPr="00DC5F63">
        <w:rPr>
          <w:spacing w:val="-38"/>
          <w:sz w:val="24"/>
          <w:lang w:val="en-US"/>
        </w:rPr>
        <w:t xml:space="preserve"> </w:t>
      </w:r>
      <w:r w:rsidRPr="00DC5F63">
        <w:rPr>
          <w:sz w:val="24"/>
          <w:lang w:val="en-US"/>
        </w:rPr>
        <w:t>Komarov</w:t>
      </w:r>
      <w:r w:rsidRPr="00DC5F63">
        <w:rPr>
          <w:spacing w:val="2"/>
          <w:sz w:val="24"/>
          <w:lang w:val="en-US"/>
        </w:rPr>
        <w:t xml:space="preserve"> </w:t>
      </w:r>
      <w:r w:rsidRPr="00DC5F63">
        <w:rPr>
          <w:sz w:val="24"/>
          <w:lang w:val="en-US"/>
        </w:rPr>
        <w:t>(Kazakhstan),</w:t>
      </w:r>
      <w:r w:rsidRPr="00DC5F63">
        <w:rPr>
          <w:spacing w:val="2"/>
          <w:sz w:val="24"/>
          <w:lang w:val="en-US"/>
        </w:rPr>
        <w:t xml:space="preserve"> </w:t>
      </w:r>
      <w:r w:rsidRPr="00DC5F63">
        <w:rPr>
          <w:sz w:val="24"/>
          <w:lang w:val="en-US"/>
        </w:rPr>
        <w:t>Associated</w:t>
      </w:r>
      <w:r w:rsidRPr="00DC5F63">
        <w:rPr>
          <w:spacing w:val="2"/>
          <w:sz w:val="24"/>
          <w:lang w:val="en-US"/>
        </w:rPr>
        <w:t xml:space="preserve"> </w:t>
      </w:r>
      <w:r w:rsidRPr="00DC5F63">
        <w:rPr>
          <w:sz w:val="24"/>
          <w:lang w:val="en-US"/>
        </w:rPr>
        <w:t>Professor</w:t>
      </w:r>
      <w:r w:rsidRPr="00DC5F63">
        <w:rPr>
          <w:spacing w:val="2"/>
          <w:sz w:val="24"/>
          <w:lang w:val="en-US"/>
        </w:rPr>
        <w:t xml:space="preserve"> </w:t>
      </w:r>
      <w:r w:rsidRPr="00DC5F63">
        <w:rPr>
          <w:sz w:val="24"/>
          <w:lang w:val="en-US"/>
        </w:rPr>
        <w:t>T.</w:t>
      </w:r>
      <w:r w:rsidRPr="00DC5F63">
        <w:rPr>
          <w:spacing w:val="-35"/>
          <w:sz w:val="24"/>
          <w:lang w:val="en-US"/>
        </w:rPr>
        <w:t xml:space="preserve"> </w:t>
      </w:r>
      <w:r w:rsidRPr="00DC5F63">
        <w:rPr>
          <w:sz w:val="24"/>
          <w:lang w:val="en-US"/>
        </w:rPr>
        <w:t>Kolossova</w:t>
      </w:r>
      <w:r w:rsidRPr="00DC5F63">
        <w:rPr>
          <w:spacing w:val="2"/>
          <w:sz w:val="24"/>
          <w:lang w:val="en-US"/>
        </w:rPr>
        <w:t xml:space="preserve"> </w:t>
      </w:r>
      <w:r w:rsidRPr="00DC5F63">
        <w:rPr>
          <w:sz w:val="24"/>
          <w:lang w:val="en-US"/>
        </w:rPr>
        <w:t>(Kazakhstan),</w:t>
      </w:r>
      <w:r w:rsidRPr="00DC5F63">
        <w:rPr>
          <w:spacing w:val="2"/>
          <w:sz w:val="24"/>
          <w:lang w:val="en-US"/>
        </w:rPr>
        <w:t xml:space="preserve"> </w:t>
      </w:r>
      <w:r w:rsidRPr="00DC5F63">
        <w:rPr>
          <w:sz w:val="24"/>
          <w:lang w:val="en-US"/>
        </w:rPr>
        <w:t>Associated Professor</w:t>
      </w:r>
      <w:r w:rsidRPr="00DC5F63">
        <w:rPr>
          <w:spacing w:val="-21"/>
          <w:sz w:val="24"/>
          <w:lang w:val="en-US"/>
        </w:rPr>
        <w:t xml:space="preserve"> </w:t>
      </w:r>
      <w:r w:rsidRPr="00DC5F63">
        <w:rPr>
          <w:sz w:val="24"/>
          <w:lang w:val="en-US"/>
        </w:rPr>
        <w:t>I.</w:t>
      </w:r>
      <w:r w:rsidRPr="00DC5F63">
        <w:rPr>
          <w:spacing w:val="-41"/>
          <w:sz w:val="24"/>
          <w:lang w:val="en-US"/>
        </w:rPr>
        <w:t xml:space="preserve"> </w:t>
      </w:r>
      <w:r w:rsidRPr="00DC5F63">
        <w:rPr>
          <w:sz w:val="24"/>
          <w:lang w:val="en-US"/>
        </w:rPr>
        <w:t>Makarycheva</w:t>
      </w:r>
      <w:r w:rsidRPr="00DC5F63">
        <w:rPr>
          <w:spacing w:val="-21"/>
          <w:sz w:val="24"/>
          <w:lang w:val="en-US"/>
        </w:rPr>
        <w:t xml:space="preserve"> </w:t>
      </w:r>
      <w:r w:rsidRPr="00DC5F63">
        <w:rPr>
          <w:sz w:val="24"/>
          <w:lang w:val="en-US"/>
        </w:rPr>
        <w:t>(Russia),</w:t>
      </w:r>
      <w:r w:rsidRPr="00DC5F63">
        <w:rPr>
          <w:spacing w:val="-20"/>
          <w:sz w:val="24"/>
          <w:lang w:val="en-US"/>
        </w:rPr>
        <w:t xml:space="preserve"> </w:t>
      </w:r>
      <w:r w:rsidRPr="00DC5F63">
        <w:rPr>
          <w:sz w:val="24"/>
          <w:lang w:val="en-US"/>
        </w:rPr>
        <w:t>Ph.D.,</w:t>
      </w:r>
      <w:r w:rsidRPr="00DC5F63">
        <w:rPr>
          <w:spacing w:val="-21"/>
          <w:sz w:val="24"/>
          <w:lang w:val="en-US"/>
        </w:rPr>
        <w:t xml:space="preserve"> </w:t>
      </w:r>
      <w:r w:rsidRPr="00DC5F63">
        <w:rPr>
          <w:sz w:val="24"/>
          <w:lang w:val="en-US"/>
        </w:rPr>
        <w:t>Associa</w:t>
      </w:r>
      <w:r w:rsidRPr="00DC5F63">
        <w:rPr>
          <w:sz w:val="24"/>
          <w:lang w:val="en-US"/>
        </w:rPr>
        <w:t>ted</w:t>
      </w:r>
      <w:r w:rsidRPr="00DC5F63">
        <w:rPr>
          <w:spacing w:val="-20"/>
          <w:sz w:val="24"/>
          <w:lang w:val="en-US"/>
        </w:rPr>
        <w:t xml:space="preserve"> </w:t>
      </w:r>
      <w:r w:rsidRPr="00DC5F63">
        <w:rPr>
          <w:sz w:val="24"/>
          <w:lang w:val="en-US"/>
        </w:rPr>
        <w:t>Professor</w:t>
      </w:r>
      <w:r w:rsidRPr="00DC5F63">
        <w:rPr>
          <w:spacing w:val="-20"/>
          <w:sz w:val="24"/>
          <w:lang w:val="en-US"/>
        </w:rPr>
        <w:t xml:space="preserve"> </w:t>
      </w:r>
      <w:r w:rsidRPr="00DC5F63">
        <w:rPr>
          <w:sz w:val="24"/>
          <w:lang w:val="en-US"/>
        </w:rPr>
        <w:t>A.</w:t>
      </w:r>
      <w:r w:rsidRPr="00DC5F63">
        <w:rPr>
          <w:spacing w:val="-40"/>
          <w:sz w:val="24"/>
          <w:lang w:val="en-US"/>
        </w:rPr>
        <w:t xml:space="preserve"> </w:t>
      </w:r>
      <w:r w:rsidRPr="00DC5F63">
        <w:rPr>
          <w:sz w:val="24"/>
          <w:lang w:val="en-US"/>
        </w:rPr>
        <w:t>Morov</w:t>
      </w:r>
      <w:r w:rsidRPr="00DC5F63">
        <w:rPr>
          <w:spacing w:val="-21"/>
          <w:sz w:val="24"/>
          <w:lang w:val="en-US"/>
        </w:rPr>
        <w:t xml:space="preserve"> </w:t>
      </w:r>
      <w:r w:rsidRPr="00DC5F63">
        <w:rPr>
          <w:sz w:val="24"/>
          <w:lang w:val="en-US"/>
        </w:rPr>
        <w:t>(Russia),</w:t>
      </w:r>
      <w:r w:rsidRPr="00DC5F63">
        <w:rPr>
          <w:spacing w:val="-19"/>
          <w:sz w:val="24"/>
          <w:lang w:val="en-US"/>
        </w:rPr>
        <w:t xml:space="preserve"> </w:t>
      </w:r>
      <w:r w:rsidRPr="00DC5F63">
        <w:rPr>
          <w:sz w:val="24"/>
          <w:lang w:val="en-US"/>
        </w:rPr>
        <w:t xml:space="preserve">D.Sc., </w:t>
      </w:r>
      <w:r w:rsidRPr="00DC5F63">
        <w:rPr>
          <w:w w:val="95"/>
          <w:sz w:val="24"/>
          <w:lang w:val="en-US"/>
        </w:rPr>
        <w:t>Professor</w:t>
      </w:r>
      <w:r w:rsidRPr="00DC5F63">
        <w:rPr>
          <w:spacing w:val="-29"/>
          <w:w w:val="95"/>
          <w:sz w:val="24"/>
          <w:lang w:val="en-US"/>
        </w:rPr>
        <w:t xml:space="preserve"> </w:t>
      </w:r>
      <w:r w:rsidRPr="00DC5F63">
        <w:rPr>
          <w:w w:val="95"/>
          <w:sz w:val="24"/>
          <w:lang w:val="en-US"/>
        </w:rPr>
        <w:t>S.</w:t>
      </w:r>
      <w:r w:rsidRPr="00DC5F63">
        <w:rPr>
          <w:spacing w:val="-30"/>
          <w:w w:val="95"/>
          <w:sz w:val="24"/>
          <w:lang w:val="en-US"/>
        </w:rPr>
        <w:t xml:space="preserve"> </w:t>
      </w:r>
      <w:r w:rsidRPr="00DC5F63">
        <w:rPr>
          <w:w w:val="95"/>
          <w:sz w:val="24"/>
          <w:lang w:val="en-US"/>
        </w:rPr>
        <w:t>Omurzakov</w:t>
      </w:r>
      <w:r w:rsidRPr="00DC5F63">
        <w:rPr>
          <w:spacing w:val="-28"/>
          <w:w w:val="95"/>
          <w:sz w:val="24"/>
          <w:lang w:val="en-US"/>
        </w:rPr>
        <w:t xml:space="preserve"> </w:t>
      </w:r>
      <w:r w:rsidRPr="00DC5F63">
        <w:rPr>
          <w:w w:val="95"/>
          <w:sz w:val="24"/>
          <w:lang w:val="en-US"/>
        </w:rPr>
        <w:t>(Kyrgyzstan),</w:t>
      </w:r>
      <w:r w:rsidRPr="00DC5F63">
        <w:rPr>
          <w:spacing w:val="-27"/>
          <w:w w:val="95"/>
          <w:sz w:val="24"/>
          <w:lang w:val="en-US"/>
        </w:rPr>
        <w:t xml:space="preserve"> </w:t>
      </w:r>
      <w:r w:rsidRPr="00DC5F63">
        <w:rPr>
          <w:w w:val="95"/>
          <w:sz w:val="24"/>
          <w:lang w:val="en-US"/>
        </w:rPr>
        <w:t>D.Sc.,</w:t>
      </w:r>
      <w:r w:rsidRPr="00DC5F63">
        <w:rPr>
          <w:spacing w:val="-30"/>
          <w:w w:val="95"/>
          <w:sz w:val="24"/>
          <w:lang w:val="en-US"/>
        </w:rPr>
        <w:t xml:space="preserve"> </w:t>
      </w:r>
      <w:r w:rsidRPr="00DC5F63">
        <w:rPr>
          <w:w w:val="95"/>
          <w:sz w:val="24"/>
          <w:lang w:val="en-US"/>
        </w:rPr>
        <w:t>Professor</w:t>
      </w:r>
      <w:r w:rsidRPr="00DC5F63">
        <w:rPr>
          <w:spacing w:val="-29"/>
          <w:w w:val="95"/>
          <w:sz w:val="24"/>
          <w:lang w:val="en-US"/>
        </w:rPr>
        <w:t xml:space="preserve"> </w:t>
      </w:r>
      <w:r w:rsidRPr="00DC5F63">
        <w:rPr>
          <w:w w:val="95"/>
          <w:sz w:val="24"/>
          <w:lang w:val="en-US"/>
        </w:rPr>
        <w:t>L.</w:t>
      </w:r>
      <w:r w:rsidRPr="00DC5F63">
        <w:rPr>
          <w:spacing w:val="-26"/>
          <w:w w:val="95"/>
          <w:sz w:val="24"/>
          <w:lang w:val="en-US"/>
        </w:rPr>
        <w:t xml:space="preserve"> </w:t>
      </w:r>
      <w:r w:rsidRPr="00DC5F63">
        <w:rPr>
          <w:w w:val="95"/>
          <w:sz w:val="24"/>
          <w:lang w:val="en-US"/>
        </w:rPr>
        <w:t>Qoqiauri</w:t>
      </w:r>
      <w:r w:rsidRPr="00DC5F63">
        <w:rPr>
          <w:spacing w:val="-29"/>
          <w:w w:val="95"/>
          <w:sz w:val="24"/>
          <w:lang w:val="en-US"/>
        </w:rPr>
        <w:t xml:space="preserve"> </w:t>
      </w:r>
      <w:r w:rsidRPr="00DC5F63">
        <w:rPr>
          <w:w w:val="95"/>
          <w:sz w:val="24"/>
          <w:lang w:val="en-US"/>
        </w:rPr>
        <w:t>(Georgia),</w:t>
      </w:r>
      <w:r w:rsidRPr="00DC5F63">
        <w:rPr>
          <w:spacing w:val="-29"/>
          <w:w w:val="95"/>
          <w:sz w:val="24"/>
          <w:lang w:val="en-US"/>
        </w:rPr>
        <w:t xml:space="preserve"> </w:t>
      </w:r>
      <w:r w:rsidRPr="00DC5F63">
        <w:rPr>
          <w:w w:val="95"/>
          <w:sz w:val="24"/>
          <w:lang w:val="en-US"/>
        </w:rPr>
        <w:t>D.Sc.,</w:t>
      </w:r>
      <w:r w:rsidRPr="00DC5F63">
        <w:rPr>
          <w:spacing w:val="-29"/>
          <w:w w:val="95"/>
          <w:sz w:val="24"/>
          <w:lang w:val="en-US"/>
        </w:rPr>
        <w:t xml:space="preserve"> </w:t>
      </w:r>
      <w:r w:rsidRPr="00DC5F63">
        <w:rPr>
          <w:w w:val="95"/>
          <w:sz w:val="24"/>
          <w:lang w:val="en-US"/>
        </w:rPr>
        <w:t>Professor</w:t>
      </w:r>
    </w:p>
    <w:p w:rsidR="00B17998" w:rsidRPr="00DC5F63" w:rsidRDefault="00155D72">
      <w:pPr>
        <w:spacing w:line="269" w:lineRule="exact"/>
        <w:ind w:left="392"/>
        <w:jc w:val="both"/>
        <w:rPr>
          <w:sz w:val="24"/>
          <w:lang w:val="en-US"/>
        </w:rPr>
      </w:pPr>
      <w:r w:rsidRPr="00DC5F63">
        <w:rPr>
          <w:sz w:val="24"/>
          <w:lang w:val="en-US"/>
        </w:rPr>
        <w:t>E.</w:t>
      </w:r>
      <w:r w:rsidRPr="00DC5F63">
        <w:rPr>
          <w:spacing w:val="-39"/>
          <w:sz w:val="24"/>
          <w:lang w:val="en-US"/>
        </w:rPr>
        <w:t xml:space="preserve"> </w:t>
      </w:r>
      <w:r w:rsidRPr="00DC5F63">
        <w:rPr>
          <w:sz w:val="24"/>
          <w:lang w:val="en-US"/>
        </w:rPr>
        <w:t>Romanenko</w:t>
      </w:r>
      <w:r w:rsidRPr="00DC5F63">
        <w:rPr>
          <w:spacing w:val="-4"/>
          <w:sz w:val="24"/>
          <w:lang w:val="en-US"/>
        </w:rPr>
        <w:t xml:space="preserve"> </w:t>
      </w:r>
      <w:r w:rsidRPr="00DC5F63">
        <w:rPr>
          <w:sz w:val="24"/>
          <w:lang w:val="en-US"/>
        </w:rPr>
        <w:t>(Ukraine),</w:t>
      </w:r>
      <w:r w:rsidRPr="00DC5F63">
        <w:rPr>
          <w:spacing w:val="-4"/>
          <w:sz w:val="24"/>
          <w:lang w:val="en-US"/>
        </w:rPr>
        <w:t xml:space="preserve"> </w:t>
      </w:r>
      <w:r w:rsidRPr="00DC5F63">
        <w:rPr>
          <w:sz w:val="24"/>
          <w:lang w:val="en-US"/>
        </w:rPr>
        <w:t>D.Sc.,</w:t>
      </w:r>
      <w:r w:rsidRPr="00DC5F63">
        <w:rPr>
          <w:spacing w:val="-5"/>
          <w:sz w:val="24"/>
          <w:lang w:val="en-US"/>
        </w:rPr>
        <w:t xml:space="preserve"> </w:t>
      </w:r>
      <w:r w:rsidRPr="00DC5F63">
        <w:rPr>
          <w:sz w:val="24"/>
          <w:lang w:val="en-US"/>
        </w:rPr>
        <w:t>Professor</w:t>
      </w:r>
      <w:r w:rsidRPr="00DC5F63">
        <w:rPr>
          <w:spacing w:val="-4"/>
          <w:sz w:val="24"/>
          <w:lang w:val="en-US"/>
        </w:rPr>
        <w:t xml:space="preserve"> </w:t>
      </w:r>
      <w:r w:rsidRPr="00DC5F63">
        <w:rPr>
          <w:sz w:val="24"/>
          <w:lang w:val="en-US"/>
        </w:rPr>
        <w:t>Ye.</w:t>
      </w:r>
      <w:r w:rsidRPr="00DC5F63">
        <w:rPr>
          <w:spacing w:val="-4"/>
          <w:sz w:val="24"/>
          <w:lang w:val="en-US"/>
        </w:rPr>
        <w:t xml:space="preserve"> </w:t>
      </w:r>
      <w:r w:rsidRPr="00DC5F63">
        <w:rPr>
          <w:sz w:val="24"/>
          <w:lang w:val="en-US"/>
        </w:rPr>
        <w:t>Saurykov</w:t>
      </w:r>
      <w:r w:rsidRPr="00DC5F63">
        <w:rPr>
          <w:spacing w:val="-5"/>
          <w:sz w:val="24"/>
          <w:lang w:val="en-US"/>
        </w:rPr>
        <w:t xml:space="preserve"> </w:t>
      </w:r>
      <w:r w:rsidRPr="00DC5F63">
        <w:rPr>
          <w:sz w:val="24"/>
          <w:lang w:val="en-US"/>
        </w:rPr>
        <w:t>(Kazakhstan),</w:t>
      </w:r>
      <w:r w:rsidRPr="00DC5F63">
        <w:rPr>
          <w:spacing w:val="-5"/>
          <w:sz w:val="24"/>
          <w:lang w:val="en-US"/>
        </w:rPr>
        <w:t xml:space="preserve"> </w:t>
      </w:r>
      <w:r w:rsidRPr="00DC5F63">
        <w:rPr>
          <w:sz w:val="24"/>
          <w:lang w:val="en-US"/>
        </w:rPr>
        <w:t>Ph.D.,</w:t>
      </w:r>
      <w:r w:rsidRPr="00DC5F63">
        <w:rPr>
          <w:spacing w:val="-4"/>
          <w:sz w:val="24"/>
          <w:lang w:val="en-US"/>
        </w:rPr>
        <w:t xml:space="preserve"> </w:t>
      </w:r>
      <w:r w:rsidRPr="00DC5F63">
        <w:rPr>
          <w:sz w:val="24"/>
          <w:lang w:val="en-US"/>
        </w:rPr>
        <w:t>Professor</w:t>
      </w:r>
    </w:p>
    <w:p w:rsidR="00B17998" w:rsidRPr="00DC5F63" w:rsidRDefault="00155D72">
      <w:pPr>
        <w:spacing w:line="272" w:lineRule="exact"/>
        <w:ind w:left="392"/>
        <w:jc w:val="both"/>
        <w:rPr>
          <w:sz w:val="24"/>
          <w:lang w:val="en-US"/>
        </w:rPr>
      </w:pPr>
      <w:r w:rsidRPr="00DC5F63">
        <w:rPr>
          <w:sz w:val="24"/>
          <w:lang w:val="en-US"/>
        </w:rPr>
        <w:t>L.</w:t>
      </w:r>
      <w:r w:rsidRPr="00DC5F63">
        <w:rPr>
          <w:spacing w:val="-44"/>
          <w:sz w:val="24"/>
          <w:lang w:val="en-US"/>
        </w:rPr>
        <w:t xml:space="preserve"> </w:t>
      </w:r>
      <w:r w:rsidRPr="00DC5F63">
        <w:rPr>
          <w:sz w:val="24"/>
          <w:lang w:val="en-US"/>
        </w:rPr>
        <w:t>Takalandze</w:t>
      </w:r>
      <w:r w:rsidRPr="00DC5F63">
        <w:rPr>
          <w:spacing w:val="-21"/>
          <w:sz w:val="24"/>
          <w:lang w:val="en-US"/>
        </w:rPr>
        <w:t xml:space="preserve"> </w:t>
      </w:r>
      <w:r w:rsidRPr="00DC5F63">
        <w:rPr>
          <w:sz w:val="24"/>
          <w:lang w:val="en-US"/>
        </w:rPr>
        <w:t>(Georgia),</w:t>
      </w:r>
      <w:r w:rsidRPr="00DC5F63">
        <w:rPr>
          <w:spacing w:val="-21"/>
          <w:sz w:val="24"/>
          <w:lang w:val="en-US"/>
        </w:rPr>
        <w:t xml:space="preserve"> </w:t>
      </w:r>
      <w:r w:rsidRPr="00DC5F63">
        <w:rPr>
          <w:sz w:val="24"/>
          <w:lang w:val="en-US"/>
        </w:rPr>
        <w:t>D.B.A.,</w:t>
      </w:r>
      <w:r w:rsidRPr="00DC5F63">
        <w:rPr>
          <w:spacing w:val="-21"/>
          <w:sz w:val="24"/>
          <w:lang w:val="en-US"/>
        </w:rPr>
        <w:t xml:space="preserve"> </w:t>
      </w:r>
      <w:r w:rsidRPr="00DC5F63">
        <w:rPr>
          <w:sz w:val="24"/>
          <w:lang w:val="en-US"/>
        </w:rPr>
        <w:t>Professor</w:t>
      </w:r>
      <w:r w:rsidRPr="00DC5F63">
        <w:rPr>
          <w:spacing w:val="-21"/>
          <w:sz w:val="24"/>
          <w:lang w:val="en-US"/>
        </w:rPr>
        <w:t xml:space="preserve"> </w:t>
      </w:r>
      <w:r w:rsidRPr="00DC5F63">
        <w:rPr>
          <w:sz w:val="24"/>
          <w:lang w:val="en-US"/>
        </w:rPr>
        <w:t>T.</w:t>
      </w:r>
      <w:r w:rsidRPr="00DC5F63">
        <w:rPr>
          <w:spacing w:val="-42"/>
          <w:sz w:val="24"/>
          <w:lang w:val="en-US"/>
        </w:rPr>
        <w:t xml:space="preserve"> </w:t>
      </w:r>
      <w:r w:rsidRPr="00DC5F63">
        <w:rPr>
          <w:sz w:val="24"/>
          <w:lang w:val="en-US"/>
        </w:rPr>
        <w:t>Trocikowski</w:t>
      </w:r>
      <w:r w:rsidRPr="00DC5F63">
        <w:rPr>
          <w:spacing w:val="-21"/>
          <w:sz w:val="24"/>
          <w:lang w:val="en-US"/>
        </w:rPr>
        <w:t xml:space="preserve"> </w:t>
      </w:r>
      <w:r w:rsidRPr="00DC5F63">
        <w:rPr>
          <w:sz w:val="24"/>
          <w:lang w:val="en-US"/>
        </w:rPr>
        <w:t>(Poland),</w:t>
      </w:r>
      <w:r w:rsidRPr="00DC5F63">
        <w:rPr>
          <w:spacing w:val="-20"/>
          <w:sz w:val="24"/>
          <w:lang w:val="en-US"/>
        </w:rPr>
        <w:t xml:space="preserve"> </w:t>
      </w:r>
      <w:r w:rsidRPr="00DC5F63">
        <w:rPr>
          <w:sz w:val="24"/>
          <w:lang w:val="en-US"/>
        </w:rPr>
        <w:t>Associated</w:t>
      </w:r>
      <w:r w:rsidRPr="00DC5F63">
        <w:rPr>
          <w:spacing w:val="-21"/>
          <w:sz w:val="24"/>
          <w:lang w:val="en-US"/>
        </w:rPr>
        <w:t xml:space="preserve"> </w:t>
      </w:r>
      <w:r w:rsidRPr="00DC5F63">
        <w:rPr>
          <w:sz w:val="24"/>
          <w:lang w:val="en-US"/>
        </w:rPr>
        <w:t>Professor</w:t>
      </w:r>
    </w:p>
    <w:p w:rsidR="00B17998" w:rsidRDefault="00155D72" w:rsidP="00155D72">
      <w:pPr>
        <w:pStyle w:val="a4"/>
        <w:numPr>
          <w:ilvl w:val="0"/>
          <w:numId w:val="10"/>
        </w:numPr>
        <w:tabs>
          <w:tab w:val="left" w:pos="667"/>
        </w:tabs>
        <w:spacing w:line="274" w:lineRule="exact"/>
        <w:ind w:hanging="274"/>
        <w:jc w:val="both"/>
        <w:rPr>
          <w:sz w:val="24"/>
        </w:rPr>
      </w:pPr>
      <w:r>
        <w:rPr>
          <w:sz w:val="24"/>
        </w:rPr>
        <w:t>Zhelazkova</w:t>
      </w:r>
      <w:r>
        <w:rPr>
          <w:spacing w:val="-7"/>
          <w:sz w:val="24"/>
        </w:rPr>
        <w:t xml:space="preserve"> </w:t>
      </w:r>
      <w:r>
        <w:rPr>
          <w:sz w:val="24"/>
        </w:rPr>
        <w:t>(Bulgaria).</w:t>
      </w:r>
    </w:p>
    <w:p w:rsidR="00B17998" w:rsidRDefault="00B17998">
      <w:pPr>
        <w:pStyle w:val="a3"/>
        <w:jc w:val="left"/>
        <w:rPr>
          <w:sz w:val="20"/>
        </w:rPr>
      </w:pPr>
    </w:p>
    <w:p w:rsidR="00B17998" w:rsidRDefault="00B17998">
      <w:pPr>
        <w:pStyle w:val="a3"/>
        <w:jc w:val="left"/>
        <w:rPr>
          <w:sz w:val="20"/>
        </w:rPr>
      </w:pPr>
    </w:p>
    <w:p w:rsidR="00B17998" w:rsidRDefault="00B17998">
      <w:pPr>
        <w:pStyle w:val="a3"/>
        <w:spacing w:before="1"/>
        <w:jc w:val="left"/>
        <w:rPr>
          <w:sz w:val="22"/>
        </w:rPr>
      </w:pPr>
    </w:p>
    <w:p w:rsidR="00B17998" w:rsidRDefault="00B17998">
      <w:pPr>
        <w:sectPr w:rsidR="00B17998">
          <w:headerReference w:type="default" r:id="rId7"/>
          <w:footerReference w:type="default" r:id="rId8"/>
          <w:pgSz w:w="11910" w:h="16840"/>
          <w:pgMar w:top="780" w:right="880" w:bottom="620" w:left="740" w:header="427" w:footer="422" w:gutter="0"/>
          <w:pgNumType w:start="2"/>
          <w:cols w:space="720"/>
        </w:sectPr>
      </w:pPr>
    </w:p>
    <w:p w:rsidR="00B17998" w:rsidRDefault="00B17998">
      <w:pPr>
        <w:pStyle w:val="a3"/>
        <w:spacing w:before="1"/>
        <w:jc w:val="left"/>
        <w:rPr>
          <w:sz w:val="32"/>
        </w:rPr>
      </w:pPr>
    </w:p>
    <w:p w:rsidR="00B17998" w:rsidRDefault="00155D72">
      <w:pPr>
        <w:ind w:left="597"/>
        <w:rPr>
          <w:sz w:val="24"/>
        </w:rPr>
      </w:pPr>
      <w:r>
        <w:rPr>
          <w:sz w:val="24"/>
        </w:rPr>
        <w:t>M 33</w:t>
      </w:r>
    </w:p>
    <w:p w:rsidR="00B17998" w:rsidRPr="00DC5F63" w:rsidRDefault="00155D72">
      <w:pPr>
        <w:spacing w:before="97" w:line="237" w:lineRule="auto"/>
        <w:ind w:left="276" w:right="641"/>
        <w:jc w:val="both"/>
        <w:rPr>
          <w:sz w:val="24"/>
          <w:lang w:val="en-US"/>
        </w:rPr>
      </w:pPr>
      <w:r w:rsidRPr="00DC5F63">
        <w:rPr>
          <w:lang w:val="en-US"/>
        </w:rPr>
        <w:br w:type="column"/>
      </w:r>
      <w:r w:rsidRPr="00DC5F63">
        <w:rPr>
          <w:sz w:val="24"/>
          <w:lang w:val="en-US"/>
        </w:rPr>
        <w:lastRenderedPageBreak/>
        <w:t>Materials</w:t>
      </w:r>
      <w:r w:rsidRPr="00DC5F63">
        <w:rPr>
          <w:spacing w:val="-12"/>
          <w:sz w:val="24"/>
          <w:lang w:val="en-US"/>
        </w:rPr>
        <w:t xml:space="preserve"> </w:t>
      </w:r>
      <w:r w:rsidRPr="00DC5F63">
        <w:rPr>
          <w:sz w:val="24"/>
          <w:lang w:val="en-US"/>
        </w:rPr>
        <w:t>of</w:t>
      </w:r>
      <w:r w:rsidRPr="00DC5F63">
        <w:rPr>
          <w:spacing w:val="-9"/>
          <w:sz w:val="24"/>
          <w:lang w:val="en-US"/>
        </w:rPr>
        <w:t xml:space="preserve"> </w:t>
      </w:r>
      <w:r w:rsidRPr="00DC5F63">
        <w:rPr>
          <w:sz w:val="24"/>
          <w:lang w:val="en-US"/>
        </w:rPr>
        <w:t>the</w:t>
      </w:r>
      <w:r w:rsidRPr="00DC5F63">
        <w:rPr>
          <w:spacing w:val="-11"/>
          <w:sz w:val="24"/>
          <w:lang w:val="en-US"/>
        </w:rPr>
        <w:t xml:space="preserve"> </w:t>
      </w:r>
      <w:r w:rsidRPr="00DC5F63">
        <w:rPr>
          <w:sz w:val="24"/>
          <w:lang w:val="en-US"/>
        </w:rPr>
        <w:t>International</w:t>
      </w:r>
      <w:r w:rsidRPr="00DC5F63">
        <w:rPr>
          <w:spacing w:val="-10"/>
          <w:sz w:val="24"/>
          <w:lang w:val="en-US"/>
        </w:rPr>
        <w:t xml:space="preserve"> </w:t>
      </w:r>
      <w:r w:rsidRPr="00DC5F63">
        <w:rPr>
          <w:sz w:val="24"/>
          <w:lang w:val="en-US"/>
        </w:rPr>
        <w:t>Student</w:t>
      </w:r>
      <w:r w:rsidRPr="00DC5F63">
        <w:rPr>
          <w:spacing w:val="-9"/>
          <w:sz w:val="24"/>
          <w:lang w:val="en-US"/>
        </w:rPr>
        <w:t xml:space="preserve"> </w:t>
      </w:r>
      <w:r w:rsidRPr="00DC5F63">
        <w:rPr>
          <w:sz w:val="24"/>
          <w:lang w:val="en-US"/>
        </w:rPr>
        <w:t>Scientific</w:t>
      </w:r>
      <w:r w:rsidRPr="00DC5F63">
        <w:rPr>
          <w:spacing w:val="-10"/>
          <w:sz w:val="24"/>
          <w:lang w:val="en-US"/>
        </w:rPr>
        <w:t xml:space="preserve"> </w:t>
      </w:r>
      <w:r w:rsidRPr="00DC5F63">
        <w:rPr>
          <w:sz w:val="24"/>
          <w:lang w:val="en-US"/>
        </w:rPr>
        <w:t>Conference</w:t>
      </w:r>
      <w:r w:rsidRPr="00DC5F63">
        <w:rPr>
          <w:spacing w:val="-7"/>
          <w:sz w:val="24"/>
          <w:lang w:val="en-US"/>
        </w:rPr>
        <w:t xml:space="preserve"> </w:t>
      </w:r>
      <w:r w:rsidRPr="00DC5F63">
        <w:rPr>
          <w:sz w:val="24"/>
          <w:lang w:val="en-US"/>
        </w:rPr>
        <w:t>«Integration</w:t>
      </w:r>
      <w:r w:rsidRPr="00DC5F63">
        <w:rPr>
          <w:spacing w:val="-10"/>
          <w:sz w:val="24"/>
          <w:lang w:val="en-US"/>
        </w:rPr>
        <w:t xml:space="preserve"> </w:t>
      </w:r>
      <w:r w:rsidRPr="00DC5F63">
        <w:rPr>
          <w:sz w:val="24"/>
          <w:lang w:val="en-US"/>
        </w:rPr>
        <w:t>of</w:t>
      </w:r>
      <w:r w:rsidRPr="00DC5F63">
        <w:rPr>
          <w:spacing w:val="-10"/>
          <w:sz w:val="24"/>
          <w:lang w:val="en-US"/>
        </w:rPr>
        <w:t xml:space="preserve"> </w:t>
      </w:r>
      <w:r w:rsidRPr="00DC5F63">
        <w:rPr>
          <w:sz w:val="24"/>
          <w:lang w:val="en-US"/>
        </w:rPr>
        <w:t>the Scientific</w:t>
      </w:r>
      <w:r w:rsidRPr="00DC5F63">
        <w:rPr>
          <w:spacing w:val="-24"/>
          <w:sz w:val="24"/>
          <w:lang w:val="en-US"/>
        </w:rPr>
        <w:t xml:space="preserve"> </w:t>
      </w:r>
      <w:r w:rsidRPr="00DC5F63">
        <w:rPr>
          <w:sz w:val="24"/>
          <w:lang w:val="en-US"/>
        </w:rPr>
        <w:t>Community</w:t>
      </w:r>
      <w:r w:rsidRPr="00DC5F63">
        <w:rPr>
          <w:spacing w:val="-22"/>
          <w:sz w:val="24"/>
          <w:lang w:val="en-US"/>
        </w:rPr>
        <w:t xml:space="preserve"> </w:t>
      </w:r>
      <w:r w:rsidRPr="00DC5F63">
        <w:rPr>
          <w:sz w:val="24"/>
          <w:lang w:val="en-US"/>
        </w:rPr>
        <w:t>to</w:t>
      </w:r>
      <w:r w:rsidRPr="00DC5F63">
        <w:rPr>
          <w:spacing w:val="-24"/>
          <w:sz w:val="24"/>
          <w:lang w:val="en-US"/>
        </w:rPr>
        <w:t xml:space="preserve"> </w:t>
      </w:r>
      <w:r w:rsidRPr="00DC5F63">
        <w:rPr>
          <w:sz w:val="24"/>
          <w:lang w:val="en-US"/>
        </w:rPr>
        <w:t>the</w:t>
      </w:r>
      <w:r w:rsidRPr="00DC5F63">
        <w:rPr>
          <w:spacing w:val="-24"/>
          <w:sz w:val="24"/>
          <w:lang w:val="en-US"/>
        </w:rPr>
        <w:t xml:space="preserve"> </w:t>
      </w:r>
      <w:r w:rsidRPr="00DC5F63">
        <w:rPr>
          <w:sz w:val="24"/>
          <w:lang w:val="en-US"/>
        </w:rPr>
        <w:t>Global</w:t>
      </w:r>
      <w:r w:rsidRPr="00DC5F63">
        <w:rPr>
          <w:spacing w:val="-24"/>
          <w:sz w:val="24"/>
          <w:lang w:val="en-US"/>
        </w:rPr>
        <w:t xml:space="preserve"> </w:t>
      </w:r>
      <w:r w:rsidRPr="00DC5F63">
        <w:rPr>
          <w:sz w:val="24"/>
          <w:lang w:val="en-US"/>
        </w:rPr>
        <w:t>Challenges</w:t>
      </w:r>
      <w:r w:rsidRPr="00DC5F63">
        <w:rPr>
          <w:spacing w:val="-23"/>
          <w:sz w:val="24"/>
          <w:lang w:val="en-US"/>
        </w:rPr>
        <w:t xml:space="preserve"> </w:t>
      </w:r>
      <w:r w:rsidRPr="00DC5F63">
        <w:rPr>
          <w:sz w:val="24"/>
          <w:lang w:val="en-US"/>
        </w:rPr>
        <w:t>of</w:t>
      </w:r>
      <w:r w:rsidRPr="00DC5F63">
        <w:rPr>
          <w:spacing w:val="-23"/>
          <w:sz w:val="24"/>
          <w:lang w:val="en-US"/>
        </w:rPr>
        <w:t xml:space="preserve"> </w:t>
      </w:r>
      <w:r w:rsidRPr="00DC5F63">
        <w:rPr>
          <w:sz w:val="24"/>
          <w:lang w:val="en-US"/>
        </w:rPr>
        <w:t>Our</w:t>
      </w:r>
      <w:r w:rsidRPr="00DC5F63">
        <w:rPr>
          <w:spacing w:val="-22"/>
          <w:sz w:val="24"/>
          <w:lang w:val="en-US"/>
        </w:rPr>
        <w:t xml:space="preserve"> </w:t>
      </w:r>
      <w:r w:rsidRPr="00DC5F63">
        <w:rPr>
          <w:sz w:val="24"/>
          <w:lang w:val="en-US"/>
        </w:rPr>
        <w:t>Time»</w:t>
      </w:r>
      <w:r w:rsidRPr="00DC5F63">
        <w:rPr>
          <w:spacing w:val="-22"/>
          <w:sz w:val="24"/>
          <w:lang w:val="en-US"/>
        </w:rPr>
        <w:t xml:space="preserve"> </w:t>
      </w:r>
      <w:r w:rsidRPr="00DC5F63">
        <w:rPr>
          <w:sz w:val="24"/>
          <w:lang w:val="en-US"/>
        </w:rPr>
        <w:t>–</w:t>
      </w:r>
      <w:r w:rsidRPr="00DC5F63">
        <w:rPr>
          <w:spacing w:val="-23"/>
          <w:sz w:val="24"/>
          <w:lang w:val="en-US"/>
        </w:rPr>
        <w:t xml:space="preserve"> </w:t>
      </w:r>
      <w:r w:rsidRPr="00DC5F63">
        <w:rPr>
          <w:sz w:val="24"/>
          <w:lang w:val="en-US"/>
        </w:rPr>
        <w:t>Sapporo,</w:t>
      </w:r>
      <w:r w:rsidRPr="00DC5F63">
        <w:rPr>
          <w:spacing w:val="-24"/>
          <w:sz w:val="24"/>
          <w:lang w:val="en-US"/>
        </w:rPr>
        <w:t xml:space="preserve"> </w:t>
      </w:r>
      <w:r w:rsidRPr="00DC5F63">
        <w:rPr>
          <w:sz w:val="24"/>
          <w:lang w:val="en-US"/>
        </w:rPr>
        <w:t>Japan: Regional</w:t>
      </w:r>
      <w:r w:rsidRPr="00DC5F63">
        <w:rPr>
          <w:spacing w:val="-10"/>
          <w:sz w:val="24"/>
          <w:lang w:val="en-US"/>
        </w:rPr>
        <w:t xml:space="preserve"> </w:t>
      </w:r>
      <w:r w:rsidRPr="00DC5F63">
        <w:rPr>
          <w:sz w:val="24"/>
          <w:lang w:val="en-US"/>
        </w:rPr>
        <w:t>Academy</w:t>
      </w:r>
      <w:r w:rsidRPr="00DC5F63">
        <w:rPr>
          <w:spacing w:val="-10"/>
          <w:sz w:val="24"/>
          <w:lang w:val="en-US"/>
        </w:rPr>
        <w:t xml:space="preserve"> </w:t>
      </w:r>
      <w:r w:rsidRPr="00DC5F63">
        <w:rPr>
          <w:sz w:val="24"/>
          <w:lang w:val="en-US"/>
        </w:rPr>
        <w:t>of</w:t>
      </w:r>
      <w:r w:rsidRPr="00DC5F63">
        <w:rPr>
          <w:spacing w:val="-7"/>
          <w:sz w:val="24"/>
          <w:lang w:val="en-US"/>
        </w:rPr>
        <w:t xml:space="preserve"> </w:t>
      </w:r>
      <w:r w:rsidRPr="00DC5F63">
        <w:rPr>
          <w:sz w:val="24"/>
          <w:lang w:val="en-US"/>
        </w:rPr>
        <w:t>Management,</w:t>
      </w:r>
      <w:r w:rsidRPr="00DC5F63">
        <w:rPr>
          <w:spacing w:val="-9"/>
          <w:sz w:val="24"/>
          <w:lang w:val="en-US"/>
        </w:rPr>
        <w:t xml:space="preserve"> </w:t>
      </w:r>
      <w:r w:rsidRPr="00DC5F63">
        <w:rPr>
          <w:sz w:val="24"/>
          <w:lang w:val="en-US"/>
        </w:rPr>
        <w:t>2019.</w:t>
      </w:r>
      <w:r w:rsidRPr="00DC5F63">
        <w:rPr>
          <w:spacing w:val="-8"/>
          <w:sz w:val="24"/>
          <w:lang w:val="en-US"/>
        </w:rPr>
        <w:t xml:space="preserve"> </w:t>
      </w:r>
      <w:r w:rsidRPr="00DC5F63">
        <w:rPr>
          <w:sz w:val="24"/>
          <w:lang w:val="en-US"/>
        </w:rPr>
        <w:t>–</w:t>
      </w:r>
      <w:r w:rsidRPr="00DC5F63">
        <w:rPr>
          <w:spacing w:val="-8"/>
          <w:sz w:val="24"/>
          <w:lang w:val="en-US"/>
        </w:rPr>
        <w:t xml:space="preserve"> </w:t>
      </w:r>
      <w:r w:rsidRPr="00DC5F63">
        <w:rPr>
          <w:sz w:val="24"/>
          <w:lang w:val="en-US"/>
        </w:rPr>
        <w:t>254</w:t>
      </w:r>
      <w:r w:rsidRPr="00DC5F63">
        <w:rPr>
          <w:spacing w:val="-8"/>
          <w:sz w:val="24"/>
          <w:lang w:val="en-US"/>
        </w:rPr>
        <w:t xml:space="preserve"> </w:t>
      </w:r>
      <w:r w:rsidRPr="00DC5F63">
        <w:rPr>
          <w:sz w:val="24"/>
          <w:lang w:val="en-US"/>
        </w:rPr>
        <w:t>p.</w:t>
      </w:r>
    </w:p>
    <w:p w:rsidR="00B17998" w:rsidRPr="00DC5F63" w:rsidRDefault="00B17998">
      <w:pPr>
        <w:spacing w:line="237" w:lineRule="auto"/>
        <w:jc w:val="both"/>
        <w:rPr>
          <w:sz w:val="24"/>
          <w:lang w:val="en-US"/>
        </w:rPr>
        <w:sectPr w:rsidR="00B17998" w:rsidRPr="00DC5F63">
          <w:type w:val="continuous"/>
          <w:pgSz w:w="11910" w:h="16840"/>
          <w:pgMar w:top="740" w:right="880" w:bottom="280" w:left="740" w:header="720" w:footer="720" w:gutter="0"/>
          <w:cols w:num="2" w:space="720" w:equalWidth="0">
            <w:col w:w="1133" w:space="40"/>
            <w:col w:w="9117"/>
          </w:cols>
        </w:sectPr>
      </w:pPr>
    </w:p>
    <w:p w:rsidR="00B17998" w:rsidRPr="00DC5F63" w:rsidRDefault="00B17998">
      <w:pPr>
        <w:pStyle w:val="a3"/>
        <w:jc w:val="left"/>
        <w:rPr>
          <w:sz w:val="20"/>
          <w:lang w:val="en-US"/>
        </w:rPr>
      </w:pPr>
    </w:p>
    <w:p w:rsidR="00B17998" w:rsidRPr="00DC5F63" w:rsidRDefault="00B17998">
      <w:pPr>
        <w:pStyle w:val="a3"/>
        <w:spacing w:before="8"/>
        <w:jc w:val="left"/>
        <w:rPr>
          <w:sz w:val="18"/>
          <w:lang w:val="en-US"/>
        </w:rPr>
      </w:pPr>
    </w:p>
    <w:p w:rsidR="00B17998" w:rsidRPr="00DC5F63" w:rsidRDefault="00155D72">
      <w:pPr>
        <w:spacing w:before="95"/>
        <w:ind w:left="1101"/>
        <w:rPr>
          <w:sz w:val="24"/>
          <w:lang w:val="en-US"/>
        </w:rPr>
      </w:pPr>
      <w:r w:rsidRPr="00DC5F63">
        <w:rPr>
          <w:sz w:val="24"/>
          <w:lang w:val="en-US"/>
        </w:rPr>
        <w:t>ISBN 978-601-267-055-4</w:t>
      </w:r>
    </w:p>
    <w:p w:rsidR="00B17998" w:rsidRPr="00DC5F63" w:rsidRDefault="00B17998">
      <w:pPr>
        <w:pStyle w:val="a3"/>
        <w:jc w:val="left"/>
        <w:rPr>
          <w:sz w:val="26"/>
          <w:lang w:val="en-US"/>
        </w:rPr>
      </w:pPr>
    </w:p>
    <w:p w:rsidR="00B17998" w:rsidRPr="00DC5F63" w:rsidRDefault="00B17998">
      <w:pPr>
        <w:pStyle w:val="a3"/>
        <w:spacing w:before="1"/>
        <w:jc w:val="left"/>
        <w:rPr>
          <w:sz w:val="21"/>
          <w:lang w:val="en-US"/>
        </w:rPr>
      </w:pPr>
    </w:p>
    <w:p w:rsidR="00B17998" w:rsidRPr="00DC5F63" w:rsidRDefault="00155D72">
      <w:pPr>
        <w:spacing w:before="1" w:line="237" w:lineRule="auto"/>
        <w:ind w:left="392" w:right="537" w:firstLine="708"/>
        <w:jc w:val="both"/>
        <w:rPr>
          <w:sz w:val="24"/>
          <w:lang w:val="en-US"/>
        </w:rPr>
      </w:pPr>
      <w:r w:rsidRPr="00DC5F63">
        <w:rPr>
          <w:sz w:val="24"/>
          <w:lang w:val="en-US"/>
        </w:rPr>
        <w:t>This is a compilation of the materials of the international student scientific conference</w:t>
      </w:r>
      <w:r w:rsidRPr="00DC5F63">
        <w:rPr>
          <w:spacing w:val="-26"/>
          <w:sz w:val="24"/>
          <w:lang w:val="en-US"/>
        </w:rPr>
        <w:t xml:space="preserve"> </w:t>
      </w:r>
      <w:r w:rsidRPr="00DC5F63">
        <w:rPr>
          <w:sz w:val="24"/>
          <w:lang w:val="en-US"/>
        </w:rPr>
        <w:t>"Integration</w:t>
      </w:r>
      <w:r w:rsidRPr="00DC5F63">
        <w:rPr>
          <w:spacing w:val="-24"/>
          <w:sz w:val="24"/>
          <w:lang w:val="en-US"/>
        </w:rPr>
        <w:t xml:space="preserve"> </w:t>
      </w:r>
      <w:r w:rsidRPr="00DC5F63">
        <w:rPr>
          <w:sz w:val="24"/>
          <w:lang w:val="en-US"/>
        </w:rPr>
        <w:t>of</w:t>
      </w:r>
      <w:r w:rsidRPr="00DC5F63">
        <w:rPr>
          <w:spacing w:val="-24"/>
          <w:sz w:val="24"/>
          <w:lang w:val="en-US"/>
        </w:rPr>
        <w:t xml:space="preserve"> </w:t>
      </w:r>
      <w:r w:rsidRPr="00DC5F63">
        <w:rPr>
          <w:sz w:val="24"/>
          <w:lang w:val="en-US"/>
        </w:rPr>
        <w:t>the</w:t>
      </w:r>
      <w:r w:rsidRPr="00DC5F63">
        <w:rPr>
          <w:spacing w:val="-26"/>
          <w:sz w:val="24"/>
          <w:lang w:val="en-US"/>
        </w:rPr>
        <w:t xml:space="preserve"> </w:t>
      </w:r>
      <w:r w:rsidRPr="00DC5F63">
        <w:rPr>
          <w:sz w:val="24"/>
          <w:lang w:val="en-US"/>
        </w:rPr>
        <w:t>Scientific</w:t>
      </w:r>
      <w:r w:rsidRPr="00DC5F63">
        <w:rPr>
          <w:spacing w:val="-25"/>
          <w:sz w:val="24"/>
          <w:lang w:val="en-US"/>
        </w:rPr>
        <w:t xml:space="preserve"> </w:t>
      </w:r>
      <w:r w:rsidRPr="00DC5F63">
        <w:rPr>
          <w:sz w:val="24"/>
          <w:lang w:val="en-US"/>
        </w:rPr>
        <w:t>Community</w:t>
      </w:r>
      <w:r w:rsidRPr="00DC5F63">
        <w:rPr>
          <w:spacing w:val="-26"/>
          <w:sz w:val="24"/>
          <w:lang w:val="en-US"/>
        </w:rPr>
        <w:t xml:space="preserve"> </w:t>
      </w:r>
      <w:r w:rsidRPr="00DC5F63">
        <w:rPr>
          <w:sz w:val="24"/>
          <w:lang w:val="en-US"/>
        </w:rPr>
        <w:t>to</w:t>
      </w:r>
      <w:r w:rsidRPr="00DC5F63">
        <w:rPr>
          <w:spacing w:val="-25"/>
          <w:sz w:val="24"/>
          <w:lang w:val="en-US"/>
        </w:rPr>
        <w:t xml:space="preserve"> </w:t>
      </w:r>
      <w:r w:rsidRPr="00DC5F63">
        <w:rPr>
          <w:sz w:val="24"/>
          <w:lang w:val="en-US"/>
        </w:rPr>
        <w:t>the</w:t>
      </w:r>
      <w:r w:rsidRPr="00DC5F63">
        <w:rPr>
          <w:spacing w:val="-26"/>
          <w:sz w:val="24"/>
          <w:lang w:val="en-US"/>
        </w:rPr>
        <w:t xml:space="preserve"> </w:t>
      </w:r>
      <w:r w:rsidRPr="00DC5F63">
        <w:rPr>
          <w:sz w:val="24"/>
          <w:lang w:val="en-US"/>
        </w:rPr>
        <w:t>Global</w:t>
      </w:r>
      <w:r w:rsidRPr="00DC5F63">
        <w:rPr>
          <w:spacing w:val="-26"/>
          <w:sz w:val="24"/>
          <w:lang w:val="en-US"/>
        </w:rPr>
        <w:t xml:space="preserve"> </w:t>
      </w:r>
      <w:r w:rsidRPr="00DC5F63">
        <w:rPr>
          <w:sz w:val="24"/>
          <w:lang w:val="en-US"/>
        </w:rPr>
        <w:t>Challenges</w:t>
      </w:r>
      <w:r w:rsidRPr="00DC5F63">
        <w:rPr>
          <w:spacing w:val="-26"/>
          <w:sz w:val="24"/>
          <w:lang w:val="en-US"/>
        </w:rPr>
        <w:t xml:space="preserve"> </w:t>
      </w:r>
      <w:r w:rsidRPr="00DC5F63">
        <w:rPr>
          <w:sz w:val="24"/>
          <w:lang w:val="en-US"/>
        </w:rPr>
        <w:t>of</w:t>
      </w:r>
      <w:r w:rsidRPr="00DC5F63">
        <w:rPr>
          <w:spacing w:val="-24"/>
          <w:sz w:val="24"/>
          <w:lang w:val="en-US"/>
        </w:rPr>
        <w:t xml:space="preserve"> </w:t>
      </w:r>
      <w:r w:rsidRPr="00DC5F63">
        <w:rPr>
          <w:sz w:val="24"/>
          <w:lang w:val="en-US"/>
        </w:rPr>
        <w:t>Our</w:t>
      </w:r>
      <w:r w:rsidRPr="00DC5F63">
        <w:rPr>
          <w:spacing w:val="-25"/>
          <w:sz w:val="24"/>
          <w:lang w:val="en-US"/>
        </w:rPr>
        <w:t xml:space="preserve"> </w:t>
      </w:r>
      <w:r w:rsidRPr="00DC5F63">
        <w:rPr>
          <w:sz w:val="24"/>
          <w:lang w:val="en-US"/>
        </w:rPr>
        <w:t>Time", that</w:t>
      </w:r>
      <w:r w:rsidRPr="00DC5F63">
        <w:rPr>
          <w:spacing w:val="-11"/>
          <w:sz w:val="24"/>
          <w:lang w:val="en-US"/>
        </w:rPr>
        <w:t xml:space="preserve"> </w:t>
      </w:r>
      <w:r w:rsidRPr="00DC5F63">
        <w:rPr>
          <w:sz w:val="24"/>
          <w:lang w:val="en-US"/>
        </w:rPr>
        <w:t>was</w:t>
      </w:r>
      <w:r w:rsidRPr="00DC5F63">
        <w:rPr>
          <w:spacing w:val="-11"/>
          <w:sz w:val="24"/>
          <w:lang w:val="en-US"/>
        </w:rPr>
        <w:t xml:space="preserve"> </w:t>
      </w:r>
      <w:r w:rsidRPr="00DC5F63">
        <w:rPr>
          <w:sz w:val="24"/>
          <w:lang w:val="en-US"/>
        </w:rPr>
        <w:t>held</w:t>
      </w:r>
      <w:r w:rsidRPr="00DC5F63">
        <w:rPr>
          <w:spacing w:val="-10"/>
          <w:sz w:val="24"/>
          <w:lang w:val="en-US"/>
        </w:rPr>
        <w:t xml:space="preserve"> </w:t>
      </w:r>
      <w:r w:rsidRPr="00DC5F63">
        <w:rPr>
          <w:sz w:val="24"/>
          <w:lang w:val="en-US"/>
        </w:rPr>
        <w:t>in</w:t>
      </w:r>
      <w:r w:rsidRPr="00DC5F63">
        <w:rPr>
          <w:spacing w:val="-8"/>
          <w:sz w:val="24"/>
          <w:lang w:val="en-US"/>
        </w:rPr>
        <w:t xml:space="preserve"> </w:t>
      </w:r>
      <w:r w:rsidRPr="00DC5F63">
        <w:rPr>
          <w:sz w:val="24"/>
          <w:lang w:val="en-US"/>
        </w:rPr>
        <w:t>Sapporo</w:t>
      </w:r>
      <w:r w:rsidRPr="00DC5F63">
        <w:rPr>
          <w:spacing w:val="-10"/>
          <w:sz w:val="24"/>
          <w:lang w:val="en-US"/>
        </w:rPr>
        <w:t xml:space="preserve"> </w:t>
      </w:r>
      <w:r w:rsidRPr="00DC5F63">
        <w:rPr>
          <w:sz w:val="24"/>
          <w:lang w:val="en-US"/>
        </w:rPr>
        <w:t>(Japan</w:t>
      </w:r>
      <w:r w:rsidRPr="00DC5F63">
        <w:rPr>
          <w:sz w:val="24"/>
          <w:lang w:val="en-US"/>
        </w:rPr>
        <w:t>)</w:t>
      </w:r>
      <w:r w:rsidRPr="00DC5F63">
        <w:rPr>
          <w:spacing w:val="-9"/>
          <w:sz w:val="24"/>
          <w:lang w:val="en-US"/>
        </w:rPr>
        <w:t xml:space="preserve"> </w:t>
      </w:r>
      <w:r w:rsidRPr="00DC5F63">
        <w:rPr>
          <w:sz w:val="24"/>
          <w:lang w:val="en-US"/>
        </w:rPr>
        <w:t>on</w:t>
      </w:r>
      <w:r w:rsidRPr="00DC5F63">
        <w:rPr>
          <w:spacing w:val="-10"/>
          <w:sz w:val="24"/>
          <w:lang w:val="en-US"/>
        </w:rPr>
        <w:t xml:space="preserve"> </w:t>
      </w:r>
      <w:r w:rsidRPr="00DC5F63">
        <w:rPr>
          <w:sz w:val="24"/>
          <w:lang w:val="en-US"/>
        </w:rPr>
        <w:t>February</w:t>
      </w:r>
      <w:r w:rsidRPr="00DC5F63">
        <w:rPr>
          <w:spacing w:val="-10"/>
          <w:sz w:val="24"/>
          <w:lang w:val="en-US"/>
        </w:rPr>
        <w:t xml:space="preserve"> </w:t>
      </w:r>
      <w:r w:rsidRPr="00DC5F63">
        <w:rPr>
          <w:sz w:val="24"/>
          <w:lang w:val="en-US"/>
        </w:rPr>
        <w:t>13-15,</w:t>
      </w:r>
      <w:r w:rsidRPr="00DC5F63">
        <w:rPr>
          <w:spacing w:val="-10"/>
          <w:sz w:val="24"/>
          <w:lang w:val="en-US"/>
        </w:rPr>
        <w:t xml:space="preserve"> </w:t>
      </w:r>
      <w:r w:rsidRPr="00DC5F63">
        <w:rPr>
          <w:sz w:val="24"/>
          <w:lang w:val="en-US"/>
        </w:rPr>
        <w:t>2019.</w:t>
      </w:r>
    </w:p>
    <w:p w:rsidR="00B17998" w:rsidRPr="00DC5F63" w:rsidRDefault="00155D72">
      <w:pPr>
        <w:spacing w:before="1" w:line="235" w:lineRule="auto"/>
        <w:ind w:left="392" w:right="536" w:firstLine="708"/>
        <w:jc w:val="both"/>
        <w:rPr>
          <w:sz w:val="24"/>
          <w:lang w:val="en-US"/>
        </w:rPr>
      </w:pPr>
      <w:r w:rsidRPr="00DC5F63">
        <w:rPr>
          <w:sz w:val="24"/>
          <w:lang w:val="en-US"/>
        </w:rPr>
        <w:t>Submissions cover a wide range of issues, primarily the problem of improving management, sustainable economic development and introduction of innovative technologies,</w:t>
      </w:r>
      <w:r w:rsidRPr="00DC5F63">
        <w:rPr>
          <w:spacing w:val="-15"/>
          <w:sz w:val="24"/>
          <w:lang w:val="en-US"/>
        </w:rPr>
        <w:t xml:space="preserve"> </w:t>
      </w:r>
      <w:r w:rsidRPr="00DC5F63">
        <w:rPr>
          <w:sz w:val="24"/>
          <w:lang w:val="en-US"/>
        </w:rPr>
        <w:t>improved</w:t>
      </w:r>
      <w:r w:rsidRPr="00DC5F63">
        <w:rPr>
          <w:spacing w:val="-17"/>
          <w:sz w:val="24"/>
          <w:lang w:val="en-US"/>
        </w:rPr>
        <w:t xml:space="preserve"> </w:t>
      </w:r>
      <w:r w:rsidRPr="00DC5F63">
        <w:rPr>
          <w:sz w:val="24"/>
          <w:lang w:val="en-US"/>
        </w:rPr>
        <w:t>training</w:t>
      </w:r>
      <w:r w:rsidRPr="00DC5F63">
        <w:rPr>
          <w:spacing w:val="-16"/>
          <w:sz w:val="24"/>
          <w:lang w:val="en-US"/>
        </w:rPr>
        <w:t xml:space="preserve"> </w:t>
      </w:r>
      <w:r w:rsidRPr="00DC5F63">
        <w:rPr>
          <w:sz w:val="24"/>
          <w:lang w:val="en-US"/>
        </w:rPr>
        <w:t>and</w:t>
      </w:r>
      <w:r w:rsidRPr="00DC5F63">
        <w:rPr>
          <w:spacing w:val="-15"/>
          <w:sz w:val="24"/>
          <w:lang w:val="en-US"/>
        </w:rPr>
        <w:t xml:space="preserve"> </w:t>
      </w:r>
      <w:r w:rsidRPr="00DC5F63">
        <w:rPr>
          <w:sz w:val="24"/>
          <w:lang w:val="en-US"/>
        </w:rPr>
        <w:t>enhancement</w:t>
      </w:r>
      <w:r w:rsidRPr="00DC5F63">
        <w:rPr>
          <w:spacing w:val="-17"/>
          <w:sz w:val="24"/>
          <w:lang w:val="en-US"/>
        </w:rPr>
        <w:t xml:space="preserve"> </w:t>
      </w:r>
      <w:r w:rsidRPr="00DC5F63">
        <w:rPr>
          <w:sz w:val="24"/>
          <w:lang w:val="en-US"/>
        </w:rPr>
        <w:t>of</w:t>
      </w:r>
      <w:r w:rsidRPr="00DC5F63">
        <w:rPr>
          <w:spacing w:val="-16"/>
          <w:sz w:val="24"/>
          <w:lang w:val="en-US"/>
        </w:rPr>
        <w:t xml:space="preserve"> </w:t>
      </w:r>
      <w:r w:rsidRPr="00DC5F63">
        <w:rPr>
          <w:sz w:val="24"/>
          <w:lang w:val="en-US"/>
        </w:rPr>
        <w:t>the</w:t>
      </w:r>
      <w:r w:rsidRPr="00DC5F63">
        <w:rPr>
          <w:spacing w:val="-17"/>
          <w:sz w:val="24"/>
          <w:lang w:val="en-US"/>
        </w:rPr>
        <w:t xml:space="preserve"> </w:t>
      </w:r>
      <w:r w:rsidRPr="00DC5F63">
        <w:rPr>
          <w:sz w:val="24"/>
          <w:lang w:val="en-US"/>
        </w:rPr>
        <w:t>development</w:t>
      </w:r>
      <w:r w:rsidRPr="00DC5F63">
        <w:rPr>
          <w:spacing w:val="-17"/>
          <w:sz w:val="24"/>
          <w:lang w:val="en-US"/>
        </w:rPr>
        <w:t xml:space="preserve"> </w:t>
      </w:r>
      <w:r w:rsidRPr="00DC5F63">
        <w:rPr>
          <w:sz w:val="24"/>
          <w:lang w:val="en-US"/>
        </w:rPr>
        <w:t>of</w:t>
      </w:r>
      <w:r w:rsidRPr="00DC5F63">
        <w:rPr>
          <w:spacing w:val="-15"/>
          <w:sz w:val="24"/>
          <w:lang w:val="en-US"/>
        </w:rPr>
        <w:t xml:space="preserve"> </w:t>
      </w:r>
      <w:r w:rsidRPr="00DC5F63">
        <w:rPr>
          <w:sz w:val="24"/>
          <w:lang w:val="en-US"/>
        </w:rPr>
        <w:t>"human</w:t>
      </w:r>
      <w:r w:rsidRPr="00DC5F63">
        <w:rPr>
          <w:spacing w:val="-18"/>
          <w:sz w:val="24"/>
          <w:lang w:val="en-US"/>
        </w:rPr>
        <w:t xml:space="preserve"> </w:t>
      </w:r>
      <w:r w:rsidRPr="00DC5F63">
        <w:rPr>
          <w:sz w:val="24"/>
          <w:lang w:val="en-US"/>
        </w:rPr>
        <w:t>capital", interaction</w:t>
      </w:r>
      <w:r w:rsidRPr="00DC5F63">
        <w:rPr>
          <w:spacing w:val="-23"/>
          <w:sz w:val="24"/>
          <w:lang w:val="en-US"/>
        </w:rPr>
        <w:t xml:space="preserve"> </w:t>
      </w:r>
      <w:r w:rsidRPr="00DC5F63">
        <w:rPr>
          <w:sz w:val="24"/>
          <w:lang w:val="en-US"/>
        </w:rPr>
        <w:t>between</w:t>
      </w:r>
      <w:r w:rsidRPr="00DC5F63">
        <w:rPr>
          <w:spacing w:val="-22"/>
          <w:sz w:val="24"/>
          <w:lang w:val="en-US"/>
        </w:rPr>
        <w:t xml:space="preserve"> </w:t>
      </w:r>
      <w:r w:rsidRPr="00DC5F63">
        <w:rPr>
          <w:sz w:val="24"/>
          <w:lang w:val="en-US"/>
        </w:rPr>
        <w:t>the</w:t>
      </w:r>
      <w:r w:rsidRPr="00DC5F63">
        <w:rPr>
          <w:spacing w:val="-23"/>
          <w:sz w:val="24"/>
          <w:lang w:val="en-US"/>
        </w:rPr>
        <w:t xml:space="preserve"> </w:t>
      </w:r>
      <w:r w:rsidRPr="00DC5F63">
        <w:rPr>
          <w:sz w:val="24"/>
          <w:lang w:val="en-US"/>
        </w:rPr>
        <w:t>individual</w:t>
      </w:r>
      <w:r w:rsidRPr="00DC5F63">
        <w:rPr>
          <w:spacing w:val="-23"/>
          <w:sz w:val="24"/>
          <w:lang w:val="en-US"/>
        </w:rPr>
        <w:t xml:space="preserve"> </w:t>
      </w:r>
      <w:r w:rsidRPr="00DC5F63">
        <w:rPr>
          <w:sz w:val="24"/>
          <w:lang w:val="en-US"/>
        </w:rPr>
        <w:t>and</w:t>
      </w:r>
      <w:r w:rsidRPr="00DC5F63">
        <w:rPr>
          <w:spacing w:val="-22"/>
          <w:sz w:val="24"/>
          <w:lang w:val="en-US"/>
        </w:rPr>
        <w:t xml:space="preserve"> </w:t>
      </w:r>
      <w:r w:rsidRPr="00DC5F63">
        <w:rPr>
          <w:sz w:val="24"/>
          <w:lang w:val="en-US"/>
        </w:rPr>
        <w:t>society,</w:t>
      </w:r>
      <w:r w:rsidRPr="00DC5F63">
        <w:rPr>
          <w:spacing w:val="-23"/>
          <w:sz w:val="24"/>
          <w:lang w:val="en-US"/>
        </w:rPr>
        <w:t xml:space="preserve"> </w:t>
      </w:r>
      <w:r w:rsidRPr="00DC5F63">
        <w:rPr>
          <w:sz w:val="24"/>
          <w:lang w:val="en-US"/>
        </w:rPr>
        <w:t>psychological</w:t>
      </w:r>
      <w:r w:rsidRPr="00DC5F63">
        <w:rPr>
          <w:spacing w:val="-23"/>
          <w:sz w:val="24"/>
          <w:lang w:val="en-US"/>
        </w:rPr>
        <w:t xml:space="preserve"> </w:t>
      </w:r>
      <w:r w:rsidRPr="00DC5F63">
        <w:rPr>
          <w:sz w:val="24"/>
          <w:lang w:val="en-US"/>
        </w:rPr>
        <w:t>and</w:t>
      </w:r>
      <w:r w:rsidRPr="00DC5F63">
        <w:rPr>
          <w:spacing w:val="-22"/>
          <w:sz w:val="24"/>
          <w:lang w:val="en-US"/>
        </w:rPr>
        <w:t xml:space="preserve"> </w:t>
      </w:r>
      <w:r w:rsidRPr="00DC5F63">
        <w:rPr>
          <w:sz w:val="24"/>
          <w:lang w:val="en-US"/>
        </w:rPr>
        <w:t>pedagogical</w:t>
      </w:r>
      <w:r w:rsidRPr="00DC5F63">
        <w:rPr>
          <w:spacing w:val="-23"/>
          <w:sz w:val="24"/>
          <w:lang w:val="en-US"/>
        </w:rPr>
        <w:t xml:space="preserve"> </w:t>
      </w:r>
      <w:r w:rsidRPr="00DC5F63">
        <w:rPr>
          <w:sz w:val="24"/>
          <w:lang w:val="en-US"/>
        </w:rPr>
        <w:t>foundations of innovative</w:t>
      </w:r>
      <w:r w:rsidRPr="00DC5F63">
        <w:rPr>
          <w:spacing w:val="-14"/>
          <w:sz w:val="24"/>
          <w:lang w:val="en-US"/>
        </w:rPr>
        <w:t xml:space="preserve"> </w:t>
      </w:r>
      <w:r w:rsidRPr="00DC5F63">
        <w:rPr>
          <w:sz w:val="24"/>
          <w:lang w:val="en-US"/>
        </w:rPr>
        <w:t>education.</w:t>
      </w:r>
    </w:p>
    <w:p w:rsidR="00B17998" w:rsidRPr="00DC5F63" w:rsidRDefault="00155D72">
      <w:pPr>
        <w:spacing w:before="8" w:line="235" w:lineRule="auto"/>
        <w:ind w:left="392" w:right="544" w:firstLine="708"/>
        <w:jc w:val="both"/>
        <w:rPr>
          <w:sz w:val="24"/>
          <w:lang w:val="en-US"/>
        </w:rPr>
      </w:pPr>
      <w:r w:rsidRPr="00DC5F63">
        <w:rPr>
          <w:sz w:val="24"/>
          <w:lang w:val="en-US"/>
        </w:rPr>
        <w:t>Materials</w:t>
      </w:r>
      <w:r w:rsidRPr="00DC5F63">
        <w:rPr>
          <w:spacing w:val="-10"/>
          <w:sz w:val="24"/>
          <w:lang w:val="en-US"/>
        </w:rPr>
        <w:t xml:space="preserve"> </w:t>
      </w:r>
      <w:r w:rsidRPr="00DC5F63">
        <w:rPr>
          <w:sz w:val="24"/>
          <w:lang w:val="en-US"/>
        </w:rPr>
        <w:t>addressed</w:t>
      </w:r>
      <w:r w:rsidRPr="00DC5F63">
        <w:rPr>
          <w:spacing w:val="-10"/>
          <w:sz w:val="24"/>
          <w:lang w:val="en-US"/>
        </w:rPr>
        <w:t xml:space="preserve"> </w:t>
      </w:r>
      <w:r w:rsidRPr="00DC5F63">
        <w:rPr>
          <w:sz w:val="24"/>
          <w:lang w:val="en-US"/>
        </w:rPr>
        <w:t>to</w:t>
      </w:r>
      <w:r w:rsidRPr="00DC5F63">
        <w:rPr>
          <w:spacing w:val="-10"/>
          <w:sz w:val="24"/>
          <w:lang w:val="en-US"/>
        </w:rPr>
        <w:t xml:space="preserve"> </w:t>
      </w:r>
      <w:r w:rsidRPr="00DC5F63">
        <w:rPr>
          <w:sz w:val="24"/>
          <w:lang w:val="en-US"/>
        </w:rPr>
        <w:t>all</w:t>
      </w:r>
      <w:r w:rsidRPr="00DC5F63">
        <w:rPr>
          <w:spacing w:val="-10"/>
          <w:sz w:val="24"/>
          <w:lang w:val="en-US"/>
        </w:rPr>
        <w:t xml:space="preserve"> </w:t>
      </w:r>
      <w:r w:rsidRPr="00DC5F63">
        <w:rPr>
          <w:sz w:val="24"/>
          <w:lang w:val="en-US"/>
        </w:rPr>
        <w:t>those</w:t>
      </w:r>
      <w:r w:rsidRPr="00DC5F63">
        <w:rPr>
          <w:spacing w:val="-10"/>
          <w:sz w:val="24"/>
          <w:lang w:val="en-US"/>
        </w:rPr>
        <w:t xml:space="preserve"> </w:t>
      </w:r>
      <w:r w:rsidRPr="00DC5F63">
        <w:rPr>
          <w:sz w:val="24"/>
          <w:lang w:val="en-US"/>
        </w:rPr>
        <w:t>interested</w:t>
      </w:r>
      <w:r w:rsidRPr="00DC5F63">
        <w:rPr>
          <w:spacing w:val="-10"/>
          <w:sz w:val="24"/>
          <w:lang w:val="en-US"/>
        </w:rPr>
        <w:t xml:space="preserve"> </w:t>
      </w:r>
      <w:r w:rsidRPr="00DC5F63">
        <w:rPr>
          <w:sz w:val="24"/>
          <w:lang w:val="en-US"/>
        </w:rPr>
        <w:t>in</w:t>
      </w:r>
      <w:r w:rsidRPr="00DC5F63">
        <w:rPr>
          <w:spacing w:val="-10"/>
          <w:sz w:val="24"/>
          <w:lang w:val="en-US"/>
        </w:rPr>
        <w:t xml:space="preserve"> </w:t>
      </w:r>
      <w:r w:rsidRPr="00DC5F63">
        <w:rPr>
          <w:sz w:val="24"/>
          <w:lang w:val="en-US"/>
        </w:rPr>
        <w:t>the</w:t>
      </w:r>
      <w:r w:rsidRPr="00DC5F63">
        <w:rPr>
          <w:spacing w:val="-10"/>
          <w:sz w:val="24"/>
          <w:lang w:val="en-US"/>
        </w:rPr>
        <w:t xml:space="preserve"> </w:t>
      </w:r>
      <w:r w:rsidRPr="00DC5F63">
        <w:rPr>
          <w:sz w:val="24"/>
          <w:lang w:val="en-US"/>
        </w:rPr>
        <w:t>actual</w:t>
      </w:r>
      <w:r w:rsidRPr="00DC5F63">
        <w:rPr>
          <w:spacing w:val="-10"/>
          <w:sz w:val="24"/>
          <w:lang w:val="en-US"/>
        </w:rPr>
        <w:t xml:space="preserve"> </w:t>
      </w:r>
      <w:r w:rsidRPr="00DC5F63">
        <w:rPr>
          <w:sz w:val="24"/>
          <w:lang w:val="en-US"/>
        </w:rPr>
        <w:t>problems</w:t>
      </w:r>
      <w:r w:rsidRPr="00DC5F63">
        <w:rPr>
          <w:spacing w:val="-10"/>
          <w:sz w:val="24"/>
          <w:lang w:val="en-US"/>
        </w:rPr>
        <w:t xml:space="preserve"> </w:t>
      </w:r>
      <w:r w:rsidRPr="00DC5F63">
        <w:rPr>
          <w:sz w:val="24"/>
          <w:lang w:val="en-US"/>
        </w:rPr>
        <w:t>of</w:t>
      </w:r>
      <w:r w:rsidRPr="00DC5F63">
        <w:rPr>
          <w:spacing w:val="-9"/>
          <w:sz w:val="24"/>
          <w:lang w:val="en-US"/>
        </w:rPr>
        <w:t xml:space="preserve"> </w:t>
      </w:r>
      <w:r w:rsidRPr="00DC5F63">
        <w:rPr>
          <w:sz w:val="24"/>
          <w:lang w:val="en-US"/>
        </w:rPr>
        <w:t>management, economy</w:t>
      </w:r>
      <w:r w:rsidRPr="00DC5F63">
        <w:rPr>
          <w:spacing w:val="-11"/>
          <w:sz w:val="24"/>
          <w:lang w:val="en-US"/>
        </w:rPr>
        <w:t xml:space="preserve"> </w:t>
      </w:r>
      <w:r w:rsidRPr="00DC5F63">
        <w:rPr>
          <w:sz w:val="24"/>
          <w:lang w:val="en-US"/>
        </w:rPr>
        <w:t>and</w:t>
      </w:r>
      <w:r w:rsidRPr="00DC5F63">
        <w:rPr>
          <w:spacing w:val="-10"/>
          <w:sz w:val="24"/>
          <w:lang w:val="en-US"/>
        </w:rPr>
        <w:t xml:space="preserve"> </w:t>
      </w:r>
      <w:r w:rsidRPr="00DC5F63">
        <w:rPr>
          <w:sz w:val="24"/>
          <w:lang w:val="en-US"/>
        </w:rPr>
        <w:t>ecology,</w:t>
      </w:r>
      <w:r w:rsidRPr="00DC5F63">
        <w:rPr>
          <w:spacing w:val="-11"/>
          <w:sz w:val="24"/>
          <w:lang w:val="en-US"/>
        </w:rPr>
        <w:t xml:space="preserve"> </w:t>
      </w:r>
      <w:r w:rsidRPr="00DC5F63">
        <w:rPr>
          <w:sz w:val="24"/>
          <w:lang w:val="en-US"/>
        </w:rPr>
        <w:t>social</w:t>
      </w:r>
      <w:r w:rsidRPr="00DC5F63">
        <w:rPr>
          <w:spacing w:val="-11"/>
          <w:sz w:val="24"/>
          <w:lang w:val="en-US"/>
        </w:rPr>
        <w:t xml:space="preserve"> </w:t>
      </w:r>
      <w:r w:rsidRPr="00DC5F63">
        <w:rPr>
          <w:sz w:val="24"/>
          <w:lang w:val="en-US"/>
        </w:rPr>
        <w:t>sciences</w:t>
      </w:r>
      <w:r w:rsidRPr="00DC5F63">
        <w:rPr>
          <w:spacing w:val="-11"/>
          <w:sz w:val="24"/>
          <w:lang w:val="en-US"/>
        </w:rPr>
        <w:t xml:space="preserve"> </w:t>
      </w:r>
      <w:r w:rsidRPr="00DC5F63">
        <w:rPr>
          <w:sz w:val="24"/>
          <w:lang w:val="en-US"/>
        </w:rPr>
        <w:t>and</w:t>
      </w:r>
      <w:r w:rsidRPr="00DC5F63">
        <w:rPr>
          <w:spacing w:val="-10"/>
          <w:sz w:val="24"/>
          <w:lang w:val="en-US"/>
        </w:rPr>
        <w:t xml:space="preserve"> </w:t>
      </w:r>
      <w:r w:rsidRPr="00DC5F63">
        <w:rPr>
          <w:sz w:val="24"/>
          <w:lang w:val="en-US"/>
        </w:rPr>
        <w:t>humanit</w:t>
      </w:r>
      <w:r w:rsidRPr="00DC5F63">
        <w:rPr>
          <w:sz w:val="24"/>
          <w:lang w:val="en-US"/>
        </w:rPr>
        <w:t>ies.</w:t>
      </w:r>
    </w:p>
    <w:p w:rsidR="00B17998" w:rsidRPr="00DC5F63" w:rsidRDefault="00B17998">
      <w:pPr>
        <w:pStyle w:val="a3"/>
        <w:jc w:val="left"/>
        <w:rPr>
          <w:sz w:val="26"/>
          <w:lang w:val="en-US"/>
        </w:rPr>
      </w:pPr>
    </w:p>
    <w:p w:rsidR="00B17998" w:rsidRPr="00DC5F63" w:rsidRDefault="00B17998">
      <w:pPr>
        <w:pStyle w:val="a3"/>
        <w:spacing w:before="2"/>
        <w:jc w:val="left"/>
        <w:rPr>
          <w:sz w:val="21"/>
          <w:lang w:val="en-US"/>
        </w:rPr>
      </w:pPr>
    </w:p>
    <w:p w:rsidR="00B17998" w:rsidRPr="00DC5F63" w:rsidRDefault="00155D72">
      <w:pPr>
        <w:spacing w:line="274" w:lineRule="exact"/>
        <w:ind w:left="392" w:right="1549"/>
        <w:jc w:val="right"/>
        <w:rPr>
          <w:sz w:val="24"/>
          <w:lang w:val="en-US"/>
        </w:rPr>
      </w:pPr>
      <w:r w:rsidRPr="00DC5F63">
        <w:rPr>
          <w:w w:val="95"/>
          <w:sz w:val="24"/>
          <w:lang w:val="en-US"/>
        </w:rPr>
        <w:t>UDC 001.18</w:t>
      </w:r>
    </w:p>
    <w:p w:rsidR="00B17998" w:rsidRPr="00DC5F63" w:rsidRDefault="00155D72">
      <w:pPr>
        <w:spacing w:line="274" w:lineRule="exact"/>
        <w:ind w:left="392" w:right="2062"/>
        <w:jc w:val="right"/>
        <w:rPr>
          <w:sz w:val="24"/>
          <w:lang w:val="en-US"/>
        </w:rPr>
      </w:pPr>
      <w:r w:rsidRPr="00DC5F63">
        <w:rPr>
          <w:w w:val="95"/>
          <w:sz w:val="24"/>
          <w:lang w:val="en-US"/>
        </w:rPr>
        <w:t>LBC 72</w:t>
      </w:r>
    </w:p>
    <w:p w:rsidR="00B17998" w:rsidRPr="00DC5F63" w:rsidRDefault="00B17998">
      <w:pPr>
        <w:pStyle w:val="a3"/>
        <w:spacing w:before="4"/>
        <w:jc w:val="left"/>
        <w:rPr>
          <w:sz w:val="23"/>
          <w:lang w:val="en-US"/>
        </w:rPr>
      </w:pPr>
    </w:p>
    <w:p w:rsidR="00B17998" w:rsidRPr="00DC5F63" w:rsidRDefault="00155D72">
      <w:pPr>
        <w:ind w:left="1101"/>
        <w:rPr>
          <w:sz w:val="24"/>
          <w:lang w:val="en-US"/>
        </w:rPr>
      </w:pPr>
      <w:r w:rsidRPr="00DC5F63">
        <w:rPr>
          <w:sz w:val="24"/>
          <w:lang w:val="en-US"/>
        </w:rPr>
        <w:t>ISBN 978-601-267-055-4</w:t>
      </w:r>
    </w:p>
    <w:p w:rsidR="00B17998" w:rsidRPr="00DC5F63" w:rsidRDefault="00B17998">
      <w:pPr>
        <w:pStyle w:val="a3"/>
        <w:jc w:val="left"/>
        <w:rPr>
          <w:sz w:val="26"/>
          <w:lang w:val="en-US"/>
        </w:rPr>
      </w:pPr>
    </w:p>
    <w:p w:rsidR="00B17998" w:rsidRPr="00DC5F63" w:rsidRDefault="00B17998">
      <w:pPr>
        <w:pStyle w:val="a3"/>
        <w:jc w:val="left"/>
        <w:rPr>
          <w:sz w:val="26"/>
          <w:lang w:val="en-US"/>
        </w:rPr>
      </w:pPr>
    </w:p>
    <w:p w:rsidR="00B17998" w:rsidRPr="00DC5F63" w:rsidRDefault="00B17998">
      <w:pPr>
        <w:pStyle w:val="a3"/>
        <w:jc w:val="left"/>
        <w:rPr>
          <w:sz w:val="26"/>
          <w:lang w:val="en-US"/>
        </w:rPr>
      </w:pPr>
    </w:p>
    <w:p w:rsidR="00B17998" w:rsidRPr="00DC5F63" w:rsidRDefault="00155D72">
      <w:pPr>
        <w:spacing w:before="188"/>
        <w:ind w:left="4701"/>
        <w:rPr>
          <w:sz w:val="24"/>
          <w:lang w:val="en-US"/>
        </w:rPr>
      </w:pPr>
      <w:r w:rsidRPr="00DC5F63">
        <w:rPr>
          <w:sz w:val="24"/>
          <w:lang w:val="en-US"/>
        </w:rPr>
        <w:t>© Regional Academy of Management, 2019</w:t>
      </w:r>
    </w:p>
    <w:p w:rsidR="00B17998" w:rsidRPr="00DC5F63" w:rsidRDefault="00B17998">
      <w:pPr>
        <w:rPr>
          <w:sz w:val="24"/>
          <w:lang w:val="en-US"/>
        </w:rPr>
        <w:sectPr w:rsidR="00B17998" w:rsidRPr="00DC5F63">
          <w:type w:val="continuous"/>
          <w:pgSz w:w="11910" w:h="16840"/>
          <w:pgMar w:top="740" w:right="880" w:bottom="280" w:left="740" w:header="720" w:footer="720" w:gutter="0"/>
          <w:cols w:space="720"/>
        </w:sectPr>
      </w:pPr>
    </w:p>
    <w:p w:rsidR="00B17998" w:rsidRPr="00DC5F63" w:rsidRDefault="00155D72">
      <w:pPr>
        <w:pStyle w:val="Heading1"/>
        <w:spacing w:before="161" w:line="240" w:lineRule="auto"/>
        <w:ind w:left="1317" w:right="1952"/>
        <w:jc w:val="center"/>
        <w:rPr>
          <w:lang w:val="en-US"/>
        </w:rPr>
      </w:pPr>
      <w:r w:rsidRPr="00DC5F63">
        <w:rPr>
          <w:color w:val="00008F"/>
          <w:lang w:val="en-US"/>
        </w:rPr>
        <w:lastRenderedPageBreak/>
        <w:t xml:space="preserve">SECTION 08.00.00 / </w:t>
      </w:r>
      <w:r>
        <w:rPr>
          <w:color w:val="00008F"/>
        </w:rPr>
        <w:t>СЕКЦИЯ</w:t>
      </w:r>
      <w:r w:rsidRPr="00DC5F63">
        <w:rPr>
          <w:color w:val="00008F"/>
          <w:lang w:val="en-US"/>
        </w:rPr>
        <w:t xml:space="preserve"> 08.00.00</w:t>
      </w:r>
    </w:p>
    <w:p w:rsidR="00B17998" w:rsidRPr="00DC5F63" w:rsidRDefault="00155D72">
      <w:pPr>
        <w:spacing w:before="239"/>
        <w:ind w:left="1544" w:right="2184"/>
        <w:jc w:val="center"/>
        <w:rPr>
          <w:b/>
          <w:sz w:val="28"/>
          <w:lang w:val="en-US"/>
        </w:rPr>
      </w:pPr>
      <w:r w:rsidRPr="00DC5F63">
        <w:rPr>
          <w:b/>
          <w:color w:val="00008F"/>
          <w:sz w:val="28"/>
          <w:lang w:val="en-US"/>
        </w:rPr>
        <w:t>ECONOMICS AND MANAGEMENT /</w:t>
      </w:r>
    </w:p>
    <w:p w:rsidR="00B17998" w:rsidRDefault="00155D72">
      <w:pPr>
        <w:tabs>
          <w:tab w:val="left" w:pos="9281"/>
        </w:tabs>
        <w:ind w:left="1811"/>
        <w:rPr>
          <w:b/>
          <w:sz w:val="28"/>
        </w:rPr>
      </w:pPr>
      <w:r>
        <w:rPr>
          <w:b/>
          <w:color w:val="00008F"/>
          <w:sz w:val="28"/>
        </w:rPr>
        <w:t>ЭКОНОМИЧЕСКИЕ НАУКИ</w:t>
      </w:r>
      <w:r>
        <w:rPr>
          <w:b/>
          <w:color w:val="00008F"/>
          <w:spacing w:val="-4"/>
          <w:sz w:val="28"/>
        </w:rPr>
        <w:t xml:space="preserve"> </w:t>
      </w:r>
      <w:r>
        <w:rPr>
          <w:b/>
          <w:color w:val="00008F"/>
          <w:sz w:val="28"/>
        </w:rPr>
        <w:t>И</w:t>
      </w:r>
      <w:r>
        <w:rPr>
          <w:b/>
          <w:color w:val="00008F"/>
          <w:spacing w:val="-5"/>
          <w:sz w:val="28"/>
        </w:rPr>
        <w:t xml:space="preserve"> </w:t>
      </w:r>
      <w:r>
        <w:rPr>
          <w:b/>
          <w:color w:val="00008F"/>
          <w:sz w:val="28"/>
        </w:rPr>
        <w:t>МЕНЕДЖМЕНТ</w:t>
      </w:r>
      <w:r>
        <w:rPr>
          <w:b/>
          <w:color w:val="00008F"/>
          <w:sz w:val="28"/>
        </w:rPr>
        <w:tab/>
      </w:r>
      <w:r>
        <w:rPr>
          <w:b/>
          <w:color w:val="001F5F"/>
          <w:sz w:val="28"/>
        </w:rPr>
        <w:t>117</w:t>
      </w:r>
    </w:p>
    <w:p w:rsidR="00B17998" w:rsidRPr="00DC5F63" w:rsidRDefault="00155D72" w:rsidP="00155D72">
      <w:pPr>
        <w:pStyle w:val="a4"/>
        <w:numPr>
          <w:ilvl w:val="1"/>
          <w:numId w:val="9"/>
        </w:numPr>
        <w:tabs>
          <w:tab w:val="left" w:pos="1157"/>
        </w:tabs>
        <w:spacing w:before="240" w:line="322" w:lineRule="exact"/>
        <w:ind w:firstLine="0"/>
        <w:jc w:val="left"/>
        <w:rPr>
          <w:b/>
          <w:sz w:val="28"/>
          <w:lang w:val="en-US"/>
        </w:rPr>
      </w:pPr>
      <w:r w:rsidRPr="00DC5F63">
        <w:rPr>
          <w:b/>
          <w:sz w:val="28"/>
          <w:lang w:val="en-US"/>
        </w:rPr>
        <w:t xml:space="preserve">G. Zhanguttina, </w:t>
      </w:r>
      <w:r w:rsidRPr="00DC5F63">
        <w:rPr>
          <w:b/>
          <w:spacing w:val="-5"/>
          <w:sz w:val="28"/>
          <w:lang w:val="en-US"/>
        </w:rPr>
        <w:t xml:space="preserve">A. </w:t>
      </w:r>
      <w:r w:rsidRPr="00DC5F63">
        <w:rPr>
          <w:b/>
          <w:sz w:val="28"/>
          <w:lang w:val="en-US"/>
        </w:rPr>
        <w:t xml:space="preserve">Batkholdina, K. </w:t>
      </w:r>
      <w:r w:rsidRPr="00DC5F63">
        <w:rPr>
          <w:b/>
          <w:sz w:val="28"/>
          <w:lang w:val="en-US"/>
        </w:rPr>
        <w:t>Klycheva, M.</w:t>
      </w:r>
      <w:r w:rsidRPr="00DC5F63">
        <w:rPr>
          <w:b/>
          <w:spacing w:val="76"/>
          <w:sz w:val="28"/>
          <w:lang w:val="en-US"/>
        </w:rPr>
        <w:t xml:space="preserve"> </w:t>
      </w:r>
      <w:r w:rsidRPr="00DC5F63">
        <w:rPr>
          <w:b/>
          <w:sz w:val="28"/>
          <w:lang w:val="en-US"/>
        </w:rPr>
        <w:t>Kadirbek</w:t>
      </w:r>
    </w:p>
    <w:p w:rsidR="00B17998" w:rsidRPr="00DC5F63" w:rsidRDefault="00155D72">
      <w:pPr>
        <w:pStyle w:val="a3"/>
        <w:tabs>
          <w:tab w:val="left" w:leader="dot" w:pos="9281"/>
        </w:tabs>
        <w:ind w:left="609"/>
        <w:jc w:val="left"/>
        <w:rPr>
          <w:lang w:val="en-US"/>
        </w:rPr>
      </w:pPr>
      <w:r w:rsidRPr="00DC5F63">
        <w:rPr>
          <w:lang w:val="en-US"/>
        </w:rPr>
        <w:t>State of the Stock Market</w:t>
      </w:r>
      <w:r w:rsidRPr="00DC5F63">
        <w:rPr>
          <w:spacing w:val="-54"/>
          <w:lang w:val="en-US"/>
        </w:rPr>
        <w:t xml:space="preserve"> </w:t>
      </w:r>
      <w:r w:rsidRPr="00DC5F63">
        <w:rPr>
          <w:lang w:val="en-US"/>
        </w:rPr>
        <w:t>in</w:t>
      </w:r>
      <w:r w:rsidRPr="00DC5F63">
        <w:rPr>
          <w:spacing w:val="-10"/>
          <w:lang w:val="en-US"/>
        </w:rPr>
        <w:t xml:space="preserve"> </w:t>
      </w:r>
      <w:r w:rsidRPr="00DC5F63">
        <w:rPr>
          <w:lang w:val="en-US"/>
        </w:rPr>
        <w:t>Kazakhstan</w:t>
      </w:r>
      <w:r w:rsidRPr="00DC5F63">
        <w:rPr>
          <w:lang w:val="en-US"/>
        </w:rPr>
        <w:tab/>
        <w:t>117</w:t>
      </w:r>
    </w:p>
    <w:p w:rsidR="00B17998" w:rsidRDefault="00155D72" w:rsidP="00155D72">
      <w:pPr>
        <w:pStyle w:val="a4"/>
        <w:numPr>
          <w:ilvl w:val="1"/>
          <w:numId w:val="9"/>
        </w:numPr>
        <w:tabs>
          <w:tab w:val="left" w:pos="1157"/>
        </w:tabs>
        <w:spacing w:before="122" w:line="322" w:lineRule="exact"/>
        <w:ind w:firstLine="0"/>
        <w:jc w:val="left"/>
        <w:rPr>
          <w:sz w:val="28"/>
        </w:rPr>
      </w:pPr>
      <w:r>
        <w:rPr>
          <w:b/>
          <w:sz w:val="28"/>
        </w:rPr>
        <w:t xml:space="preserve">Н.С. Перова, А.Ф. Аитова, Д.Д. Дикунец </w:t>
      </w:r>
      <w:r>
        <w:rPr>
          <w:sz w:val="28"/>
        </w:rPr>
        <w:t>Участие</w:t>
      </w:r>
      <w:r>
        <w:rPr>
          <w:spacing w:val="-47"/>
          <w:sz w:val="28"/>
        </w:rPr>
        <w:t xml:space="preserve"> </w:t>
      </w:r>
      <w:r>
        <w:rPr>
          <w:sz w:val="28"/>
        </w:rPr>
        <w:t>Казахста-</w:t>
      </w:r>
    </w:p>
    <w:p w:rsidR="00B17998" w:rsidRDefault="00155D72">
      <w:pPr>
        <w:pStyle w:val="a3"/>
        <w:tabs>
          <w:tab w:val="left" w:leader="dot" w:pos="9281"/>
        </w:tabs>
        <w:ind w:left="609"/>
        <w:jc w:val="left"/>
      </w:pPr>
      <w:r>
        <w:t>на в Евразийском</w:t>
      </w:r>
      <w:r>
        <w:rPr>
          <w:spacing w:val="-16"/>
        </w:rPr>
        <w:t xml:space="preserve"> </w:t>
      </w:r>
      <w:r>
        <w:t>экономическом</w:t>
      </w:r>
      <w:r>
        <w:rPr>
          <w:spacing w:val="-7"/>
        </w:rPr>
        <w:t xml:space="preserve"> </w:t>
      </w:r>
      <w:r>
        <w:t>союзе</w:t>
      </w:r>
      <w:r>
        <w:tab/>
        <w:t>123</w:t>
      </w:r>
    </w:p>
    <w:p w:rsidR="00B17998" w:rsidRDefault="00155D72" w:rsidP="00155D72">
      <w:pPr>
        <w:pStyle w:val="a4"/>
        <w:numPr>
          <w:ilvl w:val="1"/>
          <w:numId w:val="9"/>
        </w:numPr>
        <w:tabs>
          <w:tab w:val="left" w:pos="1157"/>
        </w:tabs>
        <w:spacing w:before="119"/>
        <w:ind w:right="1240" w:firstLine="0"/>
        <w:jc w:val="left"/>
        <w:rPr>
          <w:sz w:val="28"/>
        </w:rPr>
      </w:pPr>
      <w:r>
        <w:rPr>
          <w:b/>
          <w:sz w:val="28"/>
        </w:rPr>
        <w:t xml:space="preserve">Б.Н. Касым, Г.О. Жангуттина </w:t>
      </w:r>
      <w:r>
        <w:rPr>
          <w:sz w:val="28"/>
        </w:rPr>
        <w:t>Платежная система Респуб- лики Казахстан, сравнительный анализ функционирования</w:t>
      </w:r>
      <w:r>
        <w:rPr>
          <w:spacing w:val="48"/>
          <w:sz w:val="28"/>
        </w:rPr>
        <w:t xml:space="preserve"> </w:t>
      </w:r>
      <w:r>
        <w:rPr>
          <w:sz w:val="28"/>
        </w:rPr>
        <w:t>сис-</w:t>
      </w:r>
    </w:p>
    <w:p w:rsidR="00B17998" w:rsidRDefault="00155D72">
      <w:pPr>
        <w:pStyle w:val="a3"/>
        <w:tabs>
          <w:tab w:val="left" w:pos="9281"/>
        </w:tabs>
        <w:spacing w:line="321" w:lineRule="exact"/>
        <w:ind w:left="609"/>
        <w:jc w:val="left"/>
      </w:pPr>
      <w:r>
        <w:t>темы</w:t>
      </w:r>
      <w:r>
        <w:rPr>
          <w:spacing w:val="-19"/>
        </w:rPr>
        <w:t xml:space="preserve"> </w:t>
      </w:r>
      <w:r>
        <w:t>платежей</w:t>
      </w:r>
      <w:r>
        <w:rPr>
          <w:spacing w:val="-20"/>
        </w:rPr>
        <w:t xml:space="preserve"> </w:t>
      </w:r>
      <w:r>
        <w:t>Республики</w:t>
      </w:r>
      <w:r>
        <w:rPr>
          <w:spacing w:val="-20"/>
        </w:rPr>
        <w:t xml:space="preserve"> </w:t>
      </w:r>
      <w:r>
        <w:t>Казахстан</w:t>
      </w:r>
      <w:r>
        <w:rPr>
          <w:spacing w:val="-21"/>
        </w:rPr>
        <w:t xml:space="preserve"> </w:t>
      </w:r>
      <w:r>
        <w:t>с</w:t>
      </w:r>
      <w:r>
        <w:rPr>
          <w:spacing w:val="-17"/>
        </w:rPr>
        <w:t xml:space="preserve"> </w:t>
      </w:r>
      <w:r>
        <w:t>Российской</w:t>
      </w:r>
      <w:r>
        <w:rPr>
          <w:spacing w:val="-23"/>
        </w:rPr>
        <w:t xml:space="preserve"> </w:t>
      </w:r>
      <w:r>
        <w:t>Федерацией</w:t>
      </w:r>
      <w:r>
        <w:tab/>
        <w:t>128</w:t>
      </w:r>
    </w:p>
    <w:p w:rsidR="00B17998" w:rsidRDefault="00155D72" w:rsidP="00155D72">
      <w:pPr>
        <w:pStyle w:val="a4"/>
        <w:numPr>
          <w:ilvl w:val="1"/>
          <w:numId w:val="9"/>
        </w:numPr>
        <w:tabs>
          <w:tab w:val="left" w:pos="1157"/>
        </w:tabs>
        <w:spacing w:before="120"/>
        <w:ind w:right="1237" w:firstLine="0"/>
        <w:jc w:val="left"/>
        <w:rPr>
          <w:sz w:val="28"/>
        </w:rPr>
      </w:pPr>
      <w:r>
        <w:rPr>
          <w:b/>
          <w:sz w:val="28"/>
        </w:rPr>
        <w:t xml:space="preserve">Ш.М. Абидова, К.В. Ищенко, О.С. Гребнева, </w:t>
      </w:r>
      <w:r>
        <w:rPr>
          <w:b/>
          <w:spacing w:val="-3"/>
          <w:sz w:val="28"/>
        </w:rPr>
        <w:t xml:space="preserve">С.А. </w:t>
      </w:r>
      <w:r>
        <w:rPr>
          <w:b/>
          <w:sz w:val="28"/>
        </w:rPr>
        <w:t xml:space="preserve">Хегай, М.Т. Давлетова </w:t>
      </w:r>
      <w:r>
        <w:rPr>
          <w:sz w:val="28"/>
        </w:rPr>
        <w:t>Совершенствование маркетинговой</w:t>
      </w:r>
      <w:r>
        <w:rPr>
          <w:spacing w:val="14"/>
          <w:sz w:val="28"/>
        </w:rPr>
        <w:t xml:space="preserve"> </w:t>
      </w:r>
      <w:r>
        <w:rPr>
          <w:sz w:val="28"/>
        </w:rPr>
        <w:t>деятель</w:t>
      </w:r>
      <w:r>
        <w:rPr>
          <w:sz w:val="28"/>
        </w:rPr>
        <w:t>-</w:t>
      </w:r>
    </w:p>
    <w:p w:rsidR="00B17998" w:rsidRDefault="00155D72">
      <w:pPr>
        <w:pStyle w:val="a3"/>
        <w:tabs>
          <w:tab w:val="left" w:leader="dot" w:pos="9281"/>
        </w:tabs>
        <w:spacing w:before="2"/>
        <w:ind w:left="609"/>
        <w:jc w:val="left"/>
      </w:pPr>
      <w:r>
        <w:t>ности</w:t>
      </w:r>
      <w:r>
        <w:rPr>
          <w:spacing w:val="-1"/>
        </w:rPr>
        <w:t xml:space="preserve"> </w:t>
      </w:r>
      <w:r>
        <w:t>банка</w:t>
      </w:r>
      <w:r>
        <w:tab/>
        <w:t>134</w:t>
      </w:r>
    </w:p>
    <w:p w:rsidR="00B17998" w:rsidRDefault="00B17998"/>
    <w:p w:rsidR="00DC5F63" w:rsidRDefault="00DC5F63" w:rsidP="00DC5F63">
      <w:pPr>
        <w:tabs>
          <w:tab w:val="left" w:pos="1442"/>
          <w:tab w:val="left" w:leader="dot" w:pos="9567"/>
        </w:tabs>
        <w:spacing w:before="91"/>
        <w:ind w:right="248"/>
        <w:rPr>
          <w:sz w:val="28"/>
        </w:rPr>
      </w:pPr>
      <w:r>
        <w:rPr>
          <w:b/>
          <w:sz w:val="28"/>
        </w:rPr>
        <w:tab/>
      </w:r>
      <w:r w:rsidRPr="00DC5F63">
        <w:rPr>
          <w:b/>
          <w:sz w:val="28"/>
        </w:rPr>
        <w:t xml:space="preserve">Т. Баяхметов, Г.О. Жангуттина, Б.С. Ердинбеков, М.У. Калымбет </w:t>
      </w:r>
      <w:r w:rsidRPr="00DC5F63">
        <w:rPr>
          <w:sz w:val="28"/>
        </w:rPr>
        <w:t>Пути развития производства белого сахара в Алма- тинской</w:t>
      </w:r>
      <w:r w:rsidRPr="00DC5F63">
        <w:rPr>
          <w:spacing w:val="-3"/>
          <w:sz w:val="28"/>
        </w:rPr>
        <w:t xml:space="preserve"> </w:t>
      </w:r>
      <w:r>
        <w:rPr>
          <w:sz w:val="28"/>
        </w:rPr>
        <w:t xml:space="preserve">области……………………………………………………………………………... </w:t>
      </w:r>
      <w:r w:rsidRPr="00DC5F63">
        <w:rPr>
          <w:sz w:val="28"/>
        </w:rPr>
        <w:t>139</w:t>
      </w:r>
    </w:p>
    <w:p w:rsidR="00DC5F63" w:rsidRPr="00DC5F63" w:rsidRDefault="00DC5F63" w:rsidP="00DC5F63">
      <w:pPr>
        <w:tabs>
          <w:tab w:val="left" w:pos="1442"/>
          <w:tab w:val="left" w:leader="dot" w:pos="9567"/>
        </w:tabs>
        <w:spacing w:before="91"/>
        <w:ind w:right="248"/>
        <w:rPr>
          <w:sz w:val="28"/>
        </w:rPr>
        <w:sectPr w:rsidR="00DC5F63" w:rsidRPr="00DC5F63">
          <w:footerReference w:type="default" r:id="rId9"/>
          <w:pgSz w:w="11910" w:h="16840"/>
          <w:pgMar w:top="780" w:right="880" w:bottom="620" w:left="740" w:header="427" w:footer="422" w:gutter="0"/>
          <w:pgNumType w:start="10"/>
          <w:cols w:space="720"/>
        </w:sectPr>
      </w:pPr>
    </w:p>
    <w:p w:rsidR="00B17998" w:rsidRDefault="00B17998">
      <w:pPr>
        <w:pStyle w:val="a3"/>
        <w:spacing w:before="3"/>
        <w:jc w:val="left"/>
        <w:rPr>
          <w:sz w:val="22"/>
        </w:rPr>
      </w:pPr>
    </w:p>
    <w:p w:rsidR="00B17998" w:rsidRPr="00DC5F63" w:rsidRDefault="00155D72">
      <w:pPr>
        <w:pStyle w:val="Heading1"/>
        <w:spacing w:before="91" w:line="240" w:lineRule="auto"/>
        <w:ind w:right="2000"/>
        <w:jc w:val="center"/>
        <w:rPr>
          <w:lang w:val="en-US"/>
        </w:rPr>
      </w:pPr>
      <w:r w:rsidRPr="00DC5F63">
        <w:rPr>
          <w:color w:val="00008F"/>
          <w:lang w:val="en-US"/>
        </w:rPr>
        <w:t xml:space="preserve">SECTION 08.00.00 / </w:t>
      </w:r>
      <w:r>
        <w:rPr>
          <w:color w:val="00008F"/>
        </w:rPr>
        <w:t>СЕКЦИЯ</w:t>
      </w:r>
      <w:r w:rsidRPr="00DC5F63">
        <w:rPr>
          <w:color w:val="00008F"/>
          <w:lang w:val="en-US"/>
        </w:rPr>
        <w:t xml:space="preserve"> 08.00.00</w:t>
      </w:r>
    </w:p>
    <w:p w:rsidR="00B17998" w:rsidRPr="00DC5F63" w:rsidRDefault="00155D72">
      <w:pPr>
        <w:spacing w:before="243" w:line="322" w:lineRule="exact"/>
        <w:ind w:left="2423" w:right="2005"/>
        <w:jc w:val="center"/>
        <w:rPr>
          <w:b/>
          <w:sz w:val="28"/>
          <w:lang w:val="en-US"/>
        </w:rPr>
      </w:pPr>
      <w:r w:rsidRPr="00DC5F63">
        <w:rPr>
          <w:b/>
          <w:color w:val="00008F"/>
          <w:sz w:val="28"/>
          <w:lang w:val="en-US"/>
        </w:rPr>
        <w:t>ECONOMICS AND MANAGEMENT /</w:t>
      </w:r>
    </w:p>
    <w:p w:rsidR="00B17998" w:rsidRDefault="00155D72">
      <w:pPr>
        <w:ind w:left="1311" w:right="888"/>
        <w:jc w:val="center"/>
        <w:rPr>
          <w:b/>
          <w:sz w:val="28"/>
        </w:rPr>
      </w:pPr>
      <w:r>
        <w:rPr>
          <w:b/>
          <w:color w:val="00008F"/>
          <w:sz w:val="28"/>
        </w:rPr>
        <w:t>ЭКОНОМИЧЕСКИЕ НАУКИ И МЕНЕДЖМЕНТ</w:t>
      </w:r>
    </w:p>
    <w:p w:rsidR="00B17998" w:rsidRPr="00DC5F63" w:rsidRDefault="00643001" w:rsidP="00155D72">
      <w:pPr>
        <w:pStyle w:val="a4"/>
        <w:numPr>
          <w:ilvl w:val="1"/>
          <w:numId w:val="7"/>
        </w:numPr>
        <w:tabs>
          <w:tab w:val="left" w:pos="2976"/>
        </w:tabs>
        <w:spacing w:before="239"/>
        <w:ind w:hanging="1258"/>
        <w:jc w:val="center"/>
        <w:rPr>
          <w:b/>
          <w:sz w:val="28"/>
          <w:lang w:val="en-US"/>
        </w:rPr>
      </w:pPr>
      <w:r w:rsidRPr="00643001">
        <w:rPr>
          <w:b/>
          <w:sz w:val="28"/>
          <w:lang w:val="en-US"/>
        </w:rPr>
        <w:t xml:space="preserve">8.1 </w:t>
      </w:r>
      <w:r w:rsidR="00155D72" w:rsidRPr="00DC5F63">
        <w:rPr>
          <w:b/>
          <w:sz w:val="28"/>
          <w:lang w:val="en-US"/>
        </w:rPr>
        <w:t>State of the Stock Market in</w:t>
      </w:r>
      <w:r w:rsidR="00155D72" w:rsidRPr="00DC5F63">
        <w:rPr>
          <w:b/>
          <w:spacing w:val="-9"/>
          <w:sz w:val="28"/>
          <w:lang w:val="en-US"/>
        </w:rPr>
        <w:t xml:space="preserve"> </w:t>
      </w:r>
      <w:r w:rsidR="00155D72" w:rsidRPr="00DC5F63">
        <w:rPr>
          <w:b/>
          <w:sz w:val="28"/>
          <w:lang w:val="en-US"/>
        </w:rPr>
        <w:t>Kazakhstan</w:t>
      </w:r>
    </w:p>
    <w:p w:rsidR="00B17998" w:rsidRPr="00DC5F63" w:rsidRDefault="00B17998">
      <w:pPr>
        <w:pStyle w:val="a3"/>
        <w:spacing w:before="11"/>
        <w:jc w:val="left"/>
        <w:rPr>
          <w:b/>
          <w:sz w:val="27"/>
          <w:lang w:val="en-US"/>
        </w:rPr>
      </w:pPr>
    </w:p>
    <w:p w:rsidR="00B17998" w:rsidRPr="00DC5F63" w:rsidRDefault="00155D72">
      <w:pPr>
        <w:spacing w:line="322" w:lineRule="exact"/>
        <w:ind w:left="2423" w:right="2001"/>
        <w:jc w:val="center"/>
        <w:rPr>
          <w:b/>
          <w:sz w:val="28"/>
          <w:lang w:val="en-US"/>
        </w:rPr>
      </w:pPr>
      <w:r w:rsidRPr="00DC5F63">
        <w:rPr>
          <w:b/>
          <w:sz w:val="28"/>
          <w:lang w:val="en-US"/>
        </w:rPr>
        <w:t>Gulnar</w:t>
      </w:r>
      <w:r w:rsidRPr="00DC5F63">
        <w:rPr>
          <w:b/>
          <w:spacing w:val="-9"/>
          <w:sz w:val="28"/>
          <w:lang w:val="en-US"/>
        </w:rPr>
        <w:t xml:space="preserve"> </w:t>
      </w:r>
      <w:r w:rsidRPr="00DC5F63">
        <w:rPr>
          <w:b/>
          <w:sz w:val="28"/>
          <w:lang w:val="en-US"/>
        </w:rPr>
        <w:t>Zhanguttina</w:t>
      </w:r>
    </w:p>
    <w:p w:rsidR="00B17998" w:rsidRPr="00DC5F63" w:rsidRDefault="00155D72">
      <w:pPr>
        <w:pStyle w:val="a3"/>
        <w:ind w:left="762" w:right="341"/>
        <w:jc w:val="center"/>
        <w:rPr>
          <w:b/>
          <w:lang w:val="en-US"/>
        </w:rPr>
      </w:pPr>
      <w:r w:rsidRPr="00DC5F63">
        <w:rPr>
          <w:lang w:val="en-US"/>
        </w:rPr>
        <w:t>Candidate of Economic Sciences, Professor of "Accounting and</w:t>
      </w:r>
      <w:r w:rsidRPr="00DC5F63">
        <w:rPr>
          <w:spacing w:val="-23"/>
          <w:lang w:val="en-US"/>
        </w:rPr>
        <w:t xml:space="preserve"> </w:t>
      </w:r>
      <w:r w:rsidRPr="00DC5F63">
        <w:rPr>
          <w:lang w:val="en-US"/>
        </w:rPr>
        <w:t xml:space="preserve">Finance" Department. Almaty Technological University (Almaty, Kazakhstan) </w:t>
      </w:r>
      <w:r w:rsidRPr="00DC5F63">
        <w:rPr>
          <w:b/>
          <w:lang w:val="en-US"/>
        </w:rPr>
        <w:t>Aizhan</w:t>
      </w:r>
      <w:r w:rsidRPr="00DC5F63">
        <w:rPr>
          <w:b/>
          <w:spacing w:val="-2"/>
          <w:lang w:val="en-US"/>
        </w:rPr>
        <w:t xml:space="preserve"> </w:t>
      </w:r>
      <w:r w:rsidRPr="00DC5F63">
        <w:rPr>
          <w:b/>
          <w:lang w:val="en-US"/>
        </w:rPr>
        <w:t>Batkholdina</w:t>
      </w:r>
    </w:p>
    <w:p w:rsidR="00B17998" w:rsidRPr="00DC5F63" w:rsidRDefault="00155D72">
      <w:pPr>
        <w:pStyle w:val="a3"/>
        <w:spacing w:before="1"/>
        <w:ind w:left="1314" w:right="888"/>
        <w:jc w:val="center"/>
        <w:rPr>
          <w:lang w:val="en-US"/>
        </w:rPr>
      </w:pPr>
      <w:r w:rsidRPr="00DC5F63">
        <w:rPr>
          <w:lang w:val="en-US"/>
        </w:rPr>
        <w:t>Master’s Degree Student. Almaty Technological</w:t>
      </w:r>
      <w:r w:rsidRPr="00DC5F63">
        <w:rPr>
          <w:spacing w:val="-36"/>
          <w:lang w:val="en-US"/>
        </w:rPr>
        <w:t xml:space="preserve"> </w:t>
      </w:r>
      <w:r w:rsidRPr="00DC5F63">
        <w:rPr>
          <w:lang w:val="en-US"/>
        </w:rPr>
        <w:t>University (Almaty, Kazakhstan)</w:t>
      </w:r>
    </w:p>
    <w:p w:rsidR="00B17998" w:rsidRPr="00DC5F63" w:rsidRDefault="00155D72">
      <w:pPr>
        <w:pStyle w:val="Heading1"/>
        <w:ind w:right="2000"/>
        <w:jc w:val="center"/>
        <w:rPr>
          <w:lang w:val="en-US"/>
        </w:rPr>
      </w:pPr>
      <w:r w:rsidRPr="00DC5F63">
        <w:rPr>
          <w:lang w:val="en-US"/>
        </w:rPr>
        <w:t>Kamila Klycheva</w:t>
      </w:r>
    </w:p>
    <w:p w:rsidR="00B17998" w:rsidRPr="00DC5F63" w:rsidRDefault="00155D72">
      <w:pPr>
        <w:pStyle w:val="a3"/>
        <w:spacing w:line="242" w:lineRule="auto"/>
        <w:ind w:left="1317" w:right="888"/>
        <w:jc w:val="center"/>
        <w:rPr>
          <w:lang w:val="en-US"/>
        </w:rPr>
      </w:pPr>
      <w:r w:rsidRPr="00DC5F63">
        <w:rPr>
          <w:lang w:val="en-US"/>
        </w:rPr>
        <w:t>Master’s Degree Student. Almaty Technological University (Almaty, Kazakhstan)</w:t>
      </w:r>
    </w:p>
    <w:p w:rsidR="00B17998" w:rsidRPr="00DC5F63" w:rsidRDefault="00155D72">
      <w:pPr>
        <w:pStyle w:val="Heading1"/>
        <w:spacing w:line="317" w:lineRule="exact"/>
        <w:ind w:right="2000"/>
        <w:jc w:val="center"/>
        <w:rPr>
          <w:lang w:val="en-US"/>
        </w:rPr>
      </w:pPr>
      <w:r w:rsidRPr="00DC5F63">
        <w:rPr>
          <w:lang w:val="en-US"/>
        </w:rPr>
        <w:t>Madina Kadirbek</w:t>
      </w:r>
    </w:p>
    <w:p w:rsidR="00B17998" w:rsidRPr="00DC5F63" w:rsidRDefault="00155D72">
      <w:pPr>
        <w:pStyle w:val="a3"/>
        <w:ind w:left="1314" w:right="888"/>
        <w:jc w:val="center"/>
        <w:rPr>
          <w:lang w:val="en-US"/>
        </w:rPr>
      </w:pPr>
      <w:r w:rsidRPr="00DC5F63">
        <w:rPr>
          <w:lang w:val="en-US"/>
        </w:rPr>
        <w:t>Master’s Degree Student. Almaty Technological University (Almaty, Kazakhstan)</w:t>
      </w:r>
    </w:p>
    <w:p w:rsidR="00B17998" w:rsidRPr="00DC5F63" w:rsidRDefault="00B17998">
      <w:pPr>
        <w:pStyle w:val="a3"/>
        <w:spacing w:before="10"/>
        <w:jc w:val="left"/>
        <w:rPr>
          <w:sz w:val="27"/>
          <w:lang w:val="en-US"/>
        </w:rPr>
      </w:pPr>
    </w:p>
    <w:p w:rsidR="00B17998" w:rsidRPr="00DC5F63" w:rsidRDefault="00155D72">
      <w:pPr>
        <w:pStyle w:val="a3"/>
        <w:ind w:left="678" w:right="246" w:firstLine="707"/>
        <w:jc w:val="right"/>
        <w:rPr>
          <w:lang w:val="en-US"/>
        </w:rPr>
      </w:pPr>
      <w:r w:rsidRPr="00DC5F63">
        <w:rPr>
          <w:lang w:val="en-US"/>
        </w:rPr>
        <w:t>Assessing the state of development of the stock market in</w:t>
      </w:r>
      <w:r w:rsidRPr="00DC5F63">
        <w:rPr>
          <w:spacing w:val="-19"/>
          <w:lang w:val="en-US"/>
        </w:rPr>
        <w:t xml:space="preserve"> </w:t>
      </w:r>
      <w:r w:rsidRPr="00DC5F63">
        <w:rPr>
          <w:lang w:val="en-US"/>
        </w:rPr>
        <w:t>Republic of</w:t>
      </w:r>
      <w:r w:rsidRPr="00DC5F63">
        <w:rPr>
          <w:lang w:val="en-US"/>
        </w:rPr>
        <w:t xml:space="preserve"> </w:t>
      </w:r>
      <w:r w:rsidRPr="00DC5F63">
        <w:rPr>
          <w:lang w:val="en-US"/>
        </w:rPr>
        <w:t>Kazakhstan, i</w:t>
      </w:r>
      <w:r w:rsidRPr="00DC5F63">
        <w:rPr>
          <w:lang w:val="en-US"/>
        </w:rPr>
        <w:t>t permits tracking the presence of practically</w:t>
      </w:r>
      <w:r w:rsidRPr="00DC5F63">
        <w:rPr>
          <w:spacing w:val="37"/>
          <w:lang w:val="en-US"/>
        </w:rPr>
        <w:t xml:space="preserve"> </w:t>
      </w:r>
      <w:r w:rsidRPr="00DC5F63">
        <w:rPr>
          <w:lang w:val="en-US"/>
        </w:rPr>
        <w:t>all</w:t>
      </w:r>
      <w:r w:rsidRPr="00DC5F63">
        <w:rPr>
          <w:spacing w:val="32"/>
          <w:lang w:val="en-US"/>
        </w:rPr>
        <w:t xml:space="preserve"> </w:t>
      </w:r>
      <w:r w:rsidRPr="00DC5F63">
        <w:rPr>
          <w:lang w:val="en-US"/>
        </w:rPr>
        <w:t>global</w:t>
      </w:r>
      <w:r w:rsidRPr="00DC5F63">
        <w:rPr>
          <w:lang w:val="en-US"/>
        </w:rPr>
        <w:t xml:space="preserve"> </w:t>
      </w:r>
      <w:r w:rsidRPr="00DC5F63">
        <w:rPr>
          <w:lang w:val="en-US"/>
        </w:rPr>
        <w:t>processes, accompanying the convergence of existing models</w:t>
      </w:r>
      <w:r w:rsidRPr="00DC5F63">
        <w:rPr>
          <w:spacing w:val="49"/>
          <w:lang w:val="en-US"/>
        </w:rPr>
        <w:t xml:space="preserve"> </w:t>
      </w:r>
      <w:r w:rsidRPr="00DC5F63">
        <w:rPr>
          <w:lang w:val="en-US"/>
        </w:rPr>
        <w:t>of</w:t>
      </w:r>
      <w:r w:rsidRPr="00DC5F63">
        <w:rPr>
          <w:spacing w:val="72"/>
          <w:lang w:val="en-US"/>
        </w:rPr>
        <w:t xml:space="preserve"> </w:t>
      </w:r>
      <w:r w:rsidRPr="00DC5F63">
        <w:rPr>
          <w:lang w:val="en-US"/>
        </w:rPr>
        <w:t>stock</w:t>
      </w:r>
      <w:r w:rsidRPr="00DC5F63">
        <w:rPr>
          <w:lang w:val="en-US"/>
        </w:rPr>
        <w:t xml:space="preserve"> </w:t>
      </w:r>
      <w:r w:rsidRPr="00DC5F63">
        <w:rPr>
          <w:lang w:val="en-US"/>
        </w:rPr>
        <w:t>markets and their infrastructures. The country clearly shows</w:t>
      </w:r>
      <w:r w:rsidRPr="00DC5F63">
        <w:rPr>
          <w:spacing w:val="62"/>
          <w:lang w:val="en-US"/>
        </w:rPr>
        <w:t xml:space="preserve"> </w:t>
      </w:r>
      <w:r w:rsidRPr="00DC5F63">
        <w:rPr>
          <w:lang w:val="en-US"/>
        </w:rPr>
        <w:t>the</w:t>
      </w:r>
      <w:r w:rsidRPr="00DC5F63">
        <w:rPr>
          <w:spacing w:val="8"/>
          <w:lang w:val="en-US"/>
        </w:rPr>
        <w:t xml:space="preserve"> </w:t>
      </w:r>
      <w:r w:rsidRPr="00DC5F63">
        <w:rPr>
          <w:lang w:val="en-US"/>
        </w:rPr>
        <w:t>orientation</w:t>
      </w:r>
      <w:r w:rsidRPr="00DC5F63">
        <w:rPr>
          <w:lang w:val="en-US"/>
        </w:rPr>
        <w:t xml:space="preserve"> </w:t>
      </w:r>
      <w:r w:rsidRPr="00DC5F63">
        <w:rPr>
          <w:lang w:val="en-US"/>
        </w:rPr>
        <w:t>of banks on the universality of their operations, fin</w:t>
      </w:r>
      <w:r w:rsidRPr="00DC5F63">
        <w:rPr>
          <w:lang w:val="en-US"/>
        </w:rPr>
        <w:t>ancial</w:t>
      </w:r>
      <w:r w:rsidRPr="00DC5F63">
        <w:rPr>
          <w:spacing w:val="42"/>
          <w:lang w:val="en-US"/>
        </w:rPr>
        <w:t xml:space="preserve"> </w:t>
      </w:r>
      <w:r w:rsidRPr="00DC5F63">
        <w:rPr>
          <w:lang w:val="en-US"/>
        </w:rPr>
        <w:t>conglomerates</w:t>
      </w:r>
      <w:r w:rsidRPr="00DC5F63">
        <w:rPr>
          <w:spacing w:val="6"/>
          <w:lang w:val="en-US"/>
        </w:rPr>
        <w:t xml:space="preserve"> </w:t>
      </w:r>
      <w:r w:rsidRPr="00DC5F63">
        <w:rPr>
          <w:lang w:val="en-US"/>
        </w:rPr>
        <w:t>are</w:t>
      </w:r>
      <w:r w:rsidRPr="00DC5F63">
        <w:rPr>
          <w:lang w:val="en-US"/>
        </w:rPr>
        <w:t xml:space="preserve"> </w:t>
      </w:r>
      <w:r w:rsidRPr="00DC5F63">
        <w:rPr>
          <w:lang w:val="en-US"/>
        </w:rPr>
        <w:t>created on the basis of banks, providing services characteristic</w:t>
      </w:r>
      <w:r w:rsidRPr="00DC5F63">
        <w:rPr>
          <w:spacing w:val="-24"/>
          <w:lang w:val="en-US"/>
        </w:rPr>
        <w:t xml:space="preserve"> </w:t>
      </w:r>
      <w:r w:rsidRPr="00DC5F63">
        <w:rPr>
          <w:lang w:val="en-US"/>
        </w:rPr>
        <w:t>of</w:t>
      </w:r>
      <w:r w:rsidRPr="00DC5F63">
        <w:rPr>
          <w:spacing w:val="-4"/>
          <w:lang w:val="en-US"/>
        </w:rPr>
        <w:t xml:space="preserve"> </w:t>
      </w:r>
      <w:r w:rsidRPr="00DC5F63">
        <w:rPr>
          <w:lang w:val="en-US"/>
        </w:rPr>
        <w:t>securities</w:t>
      </w:r>
      <w:r w:rsidRPr="00DC5F63">
        <w:rPr>
          <w:lang w:val="en-US"/>
        </w:rPr>
        <w:t xml:space="preserve"> </w:t>
      </w:r>
      <w:r w:rsidRPr="00DC5F63">
        <w:rPr>
          <w:lang w:val="en-US"/>
        </w:rPr>
        <w:t>companies,</w:t>
      </w:r>
      <w:r w:rsidRPr="00DC5F63">
        <w:rPr>
          <w:spacing w:val="18"/>
          <w:lang w:val="en-US"/>
        </w:rPr>
        <w:t xml:space="preserve"> </w:t>
      </w:r>
      <w:r w:rsidRPr="00DC5F63">
        <w:rPr>
          <w:lang w:val="en-US"/>
        </w:rPr>
        <w:t>insurance</w:t>
      </w:r>
      <w:r w:rsidRPr="00DC5F63">
        <w:rPr>
          <w:spacing w:val="16"/>
          <w:lang w:val="en-US"/>
        </w:rPr>
        <w:t xml:space="preserve"> </w:t>
      </w:r>
      <w:r w:rsidRPr="00DC5F63">
        <w:rPr>
          <w:lang w:val="en-US"/>
        </w:rPr>
        <w:t>companies</w:t>
      </w:r>
      <w:r w:rsidRPr="00DC5F63">
        <w:rPr>
          <w:spacing w:val="18"/>
          <w:lang w:val="en-US"/>
        </w:rPr>
        <w:t xml:space="preserve"> </w:t>
      </w:r>
      <w:r w:rsidRPr="00DC5F63">
        <w:rPr>
          <w:lang w:val="en-US"/>
        </w:rPr>
        <w:t>and</w:t>
      </w:r>
      <w:r w:rsidRPr="00DC5F63">
        <w:rPr>
          <w:spacing w:val="16"/>
          <w:lang w:val="en-US"/>
        </w:rPr>
        <w:t xml:space="preserve"> </w:t>
      </w:r>
      <w:r w:rsidRPr="00DC5F63">
        <w:rPr>
          <w:lang w:val="en-US"/>
        </w:rPr>
        <w:t>portfolio</w:t>
      </w:r>
      <w:r w:rsidRPr="00DC5F63">
        <w:rPr>
          <w:spacing w:val="20"/>
          <w:lang w:val="en-US"/>
        </w:rPr>
        <w:t xml:space="preserve"> </w:t>
      </w:r>
      <w:r w:rsidRPr="00DC5F63">
        <w:rPr>
          <w:lang w:val="en-US"/>
        </w:rPr>
        <w:t>managers,</w:t>
      </w:r>
      <w:r w:rsidRPr="00DC5F63">
        <w:rPr>
          <w:spacing w:val="18"/>
          <w:lang w:val="en-US"/>
        </w:rPr>
        <w:t xml:space="preserve"> </w:t>
      </w:r>
      <w:r w:rsidRPr="00DC5F63">
        <w:rPr>
          <w:lang w:val="en-US"/>
        </w:rPr>
        <w:t>and</w:t>
      </w:r>
      <w:r w:rsidRPr="00DC5F63">
        <w:rPr>
          <w:spacing w:val="16"/>
          <w:lang w:val="en-US"/>
        </w:rPr>
        <w:t xml:space="preserve"> </w:t>
      </w:r>
      <w:r w:rsidRPr="00DC5F63">
        <w:rPr>
          <w:lang w:val="en-US"/>
        </w:rPr>
        <w:t>the</w:t>
      </w:r>
      <w:r w:rsidRPr="00DC5F63">
        <w:rPr>
          <w:spacing w:val="16"/>
          <w:lang w:val="en-US"/>
        </w:rPr>
        <w:t xml:space="preserve"> </w:t>
      </w:r>
      <w:r w:rsidRPr="00DC5F63">
        <w:rPr>
          <w:lang w:val="en-US"/>
        </w:rPr>
        <w:t>general</w:t>
      </w:r>
      <w:r w:rsidRPr="00DC5F63">
        <w:rPr>
          <w:lang w:val="en-US"/>
        </w:rPr>
        <w:t xml:space="preserve"> </w:t>
      </w:r>
      <w:r w:rsidRPr="00DC5F63">
        <w:rPr>
          <w:lang w:val="en-US"/>
        </w:rPr>
        <w:t>state</w:t>
      </w:r>
      <w:r w:rsidRPr="00DC5F63">
        <w:rPr>
          <w:spacing w:val="37"/>
          <w:lang w:val="en-US"/>
        </w:rPr>
        <w:t xml:space="preserve"> </w:t>
      </w:r>
      <w:r w:rsidRPr="00DC5F63">
        <w:rPr>
          <w:lang w:val="en-US"/>
        </w:rPr>
        <w:t>of</w:t>
      </w:r>
      <w:r w:rsidRPr="00DC5F63">
        <w:rPr>
          <w:spacing w:val="39"/>
          <w:lang w:val="en-US"/>
        </w:rPr>
        <w:t xml:space="preserve"> </w:t>
      </w:r>
      <w:r w:rsidRPr="00DC5F63">
        <w:rPr>
          <w:lang w:val="en-US"/>
        </w:rPr>
        <w:t>the</w:t>
      </w:r>
      <w:r w:rsidRPr="00DC5F63">
        <w:rPr>
          <w:spacing w:val="37"/>
          <w:lang w:val="en-US"/>
        </w:rPr>
        <w:t xml:space="preserve"> </w:t>
      </w:r>
      <w:r w:rsidRPr="00DC5F63">
        <w:rPr>
          <w:lang w:val="en-US"/>
        </w:rPr>
        <w:t>stock</w:t>
      </w:r>
      <w:r w:rsidRPr="00DC5F63">
        <w:rPr>
          <w:spacing w:val="34"/>
          <w:lang w:val="en-US"/>
        </w:rPr>
        <w:t xml:space="preserve"> </w:t>
      </w:r>
      <w:r w:rsidRPr="00DC5F63">
        <w:rPr>
          <w:lang w:val="en-US"/>
        </w:rPr>
        <w:t>market</w:t>
      </w:r>
      <w:r w:rsidRPr="00DC5F63">
        <w:rPr>
          <w:spacing w:val="37"/>
          <w:lang w:val="en-US"/>
        </w:rPr>
        <w:t xml:space="preserve"> </w:t>
      </w:r>
      <w:r w:rsidRPr="00DC5F63">
        <w:rPr>
          <w:lang w:val="en-US"/>
        </w:rPr>
        <w:t>is</w:t>
      </w:r>
      <w:r w:rsidRPr="00DC5F63">
        <w:rPr>
          <w:spacing w:val="36"/>
          <w:lang w:val="en-US"/>
        </w:rPr>
        <w:t xml:space="preserve"> </w:t>
      </w:r>
      <w:r w:rsidRPr="00DC5F63">
        <w:rPr>
          <w:lang w:val="en-US"/>
        </w:rPr>
        <w:t>characterized</w:t>
      </w:r>
      <w:r w:rsidRPr="00DC5F63">
        <w:rPr>
          <w:spacing w:val="38"/>
          <w:lang w:val="en-US"/>
        </w:rPr>
        <w:t xml:space="preserve"> </w:t>
      </w:r>
      <w:r w:rsidRPr="00DC5F63">
        <w:rPr>
          <w:lang w:val="en-US"/>
        </w:rPr>
        <w:t>by</w:t>
      </w:r>
      <w:r w:rsidRPr="00DC5F63">
        <w:rPr>
          <w:spacing w:val="36"/>
          <w:lang w:val="en-US"/>
        </w:rPr>
        <w:t xml:space="preserve"> </w:t>
      </w:r>
      <w:r w:rsidRPr="00DC5F63">
        <w:rPr>
          <w:lang w:val="en-US"/>
        </w:rPr>
        <w:t>a</w:t>
      </w:r>
      <w:r w:rsidRPr="00DC5F63">
        <w:rPr>
          <w:spacing w:val="38"/>
          <w:lang w:val="en-US"/>
        </w:rPr>
        <w:t xml:space="preserve"> </w:t>
      </w:r>
      <w:r w:rsidRPr="00DC5F63">
        <w:rPr>
          <w:lang w:val="en-US"/>
        </w:rPr>
        <w:t>predominance</w:t>
      </w:r>
      <w:r w:rsidRPr="00DC5F63">
        <w:rPr>
          <w:spacing w:val="38"/>
          <w:lang w:val="en-US"/>
        </w:rPr>
        <w:t xml:space="preserve"> </w:t>
      </w:r>
      <w:r w:rsidRPr="00DC5F63">
        <w:rPr>
          <w:lang w:val="en-US"/>
        </w:rPr>
        <w:t>of</w:t>
      </w:r>
      <w:r w:rsidRPr="00DC5F63">
        <w:rPr>
          <w:spacing w:val="39"/>
          <w:lang w:val="en-US"/>
        </w:rPr>
        <w:t xml:space="preserve"> </w:t>
      </w:r>
      <w:r w:rsidRPr="00DC5F63">
        <w:rPr>
          <w:lang w:val="en-US"/>
        </w:rPr>
        <w:t>banking</w:t>
      </w:r>
      <w:r w:rsidRPr="00DC5F63">
        <w:rPr>
          <w:lang w:val="en-US"/>
        </w:rPr>
        <w:t xml:space="preserve"> </w:t>
      </w:r>
      <w:r w:rsidRPr="00DC5F63">
        <w:rPr>
          <w:lang w:val="en-US"/>
        </w:rPr>
        <w:t>capital.</w:t>
      </w:r>
      <w:r w:rsidRPr="00DC5F63">
        <w:rPr>
          <w:spacing w:val="17"/>
          <w:lang w:val="en-US"/>
        </w:rPr>
        <w:t xml:space="preserve"> </w:t>
      </w:r>
      <w:r w:rsidRPr="00DC5F63">
        <w:rPr>
          <w:lang w:val="en-US"/>
        </w:rPr>
        <w:t>The</w:t>
      </w:r>
      <w:r w:rsidRPr="00DC5F63">
        <w:rPr>
          <w:spacing w:val="17"/>
          <w:lang w:val="en-US"/>
        </w:rPr>
        <w:t xml:space="preserve"> </w:t>
      </w:r>
      <w:r w:rsidRPr="00DC5F63">
        <w:rPr>
          <w:lang w:val="en-US"/>
        </w:rPr>
        <w:t>specifics</w:t>
      </w:r>
      <w:r w:rsidRPr="00DC5F63">
        <w:rPr>
          <w:spacing w:val="18"/>
          <w:lang w:val="en-US"/>
        </w:rPr>
        <w:t xml:space="preserve"> </w:t>
      </w:r>
      <w:r w:rsidRPr="00DC5F63">
        <w:rPr>
          <w:lang w:val="en-US"/>
        </w:rPr>
        <w:t>of</w:t>
      </w:r>
      <w:r w:rsidRPr="00DC5F63">
        <w:rPr>
          <w:spacing w:val="18"/>
          <w:lang w:val="en-US"/>
        </w:rPr>
        <w:t xml:space="preserve"> </w:t>
      </w:r>
      <w:r w:rsidRPr="00DC5F63">
        <w:rPr>
          <w:lang w:val="en-US"/>
        </w:rPr>
        <w:t>the</w:t>
      </w:r>
      <w:r w:rsidRPr="00DC5F63">
        <w:rPr>
          <w:spacing w:val="17"/>
          <w:lang w:val="en-US"/>
        </w:rPr>
        <w:t xml:space="preserve"> </w:t>
      </w:r>
      <w:r w:rsidRPr="00DC5F63">
        <w:rPr>
          <w:lang w:val="en-US"/>
        </w:rPr>
        <w:t>infrastructure</w:t>
      </w:r>
      <w:r w:rsidRPr="00DC5F63">
        <w:rPr>
          <w:spacing w:val="17"/>
          <w:lang w:val="en-US"/>
        </w:rPr>
        <w:t xml:space="preserve"> </w:t>
      </w:r>
      <w:r w:rsidRPr="00DC5F63">
        <w:rPr>
          <w:lang w:val="en-US"/>
        </w:rPr>
        <w:t>of</w:t>
      </w:r>
      <w:r w:rsidRPr="00DC5F63">
        <w:rPr>
          <w:spacing w:val="18"/>
          <w:lang w:val="en-US"/>
        </w:rPr>
        <w:t xml:space="preserve"> </w:t>
      </w:r>
      <w:r w:rsidRPr="00DC5F63">
        <w:rPr>
          <w:lang w:val="en-US"/>
        </w:rPr>
        <w:t>the</w:t>
      </w:r>
      <w:r w:rsidRPr="00DC5F63">
        <w:rPr>
          <w:spacing w:val="17"/>
          <w:lang w:val="en-US"/>
        </w:rPr>
        <w:t xml:space="preserve"> </w:t>
      </w:r>
      <w:r w:rsidRPr="00DC5F63">
        <w:rPr>
          <w:lang w:val="en-US"/>
        </w:rPr>
        <w:t>securities</w:t>
      </w:r>
      <w:r w:rsidRPr="00DC5F63">
        <w:rPr>
          <w:spacing w:val="20"/>
          <w:lang w:val="en-US"/>
        </w:rPr>
        <w:t xml:space="preserve"> </w:t>
      </w:r>
      <w:r w:rsidRPr="00DC5F63">
        <w:rPr>
          <w:lang w:val="en-US"/>
        </w:rPr>
        <w:t>market</w:t>
      </w:r>
      <w:r w:rsidRPr="00DC5F63">
        <w:rPr>
          <w:spacing w:val="17"/>
          <w:lang w:val="en-US"/>
        </w:rPr>
        <w:t xml:space="preserve"> </w:t>
      </w:r>
      <w:r w:rsidRPr="00DC5F63">
        <w:rPr>
          <w:lang w:val="en-US"/>
        </w:rPr>
        <w:t>of</w:t>
      </w:r>
      <w:r w:rsidRPr="00DC5F63">
        <w:rPr>
          <w:lang w:val="en-US"/>
        </w:rPr>
        <w:t xml:space="preserve"> </w:t>
      </w:r>
      <w:r w:rsidRPr="00DC5F63">
        <w:rPr>
          <w:lang w:val="en-US"/>
        </w:rPr>
        <w:t>Kazakhstan</w:t>
      </w:r>
      <w:r w:rsidRPr="00DC5F63">
        <w:rPr>
          <w:spacing w:val="10"/>
          <w:lang w:val="en-US"/>
        </w:rPr>
        <w:t xml:space="preserve"> </w:t>
      </w:r>
      <w:r w:rsidRPr="00DC5F63">
        <w:rPr>
          <w:lang w:val="en-US"/>
        </w:rPr>
        <w:t>and</w:t>
      </w:r>
      <w:r w:rsidRPr="00DC5F63">
        <w:rPr>
          <w:spacing w:val="9"/>
          <w:lang w:val="en-US"/>
        </w:rPr>
        <w:t xml:space="preserve"> </w:t>
      </w:r>
      <w:r w:rsidRPr="00DC5F63">
        <w:rPr>
          <w:lang w:val="en-US"/>
        </w:rPr>
        <w:t>the</w:t>
      </w:r>
      <w:r w:rsidRPr="00DC5F63">
        <w:rPr>
          <w:spacing w:val="14"/>
          <w:lang w:val="en-US"/>
        </w:rPr>
        <w:t xml:space="preserve"> </w:t>
      </w:r>
      <w:r w:rsidRPr="00DC5F63">
        <w:rPr>
          <w:lang w:val="en-US"/>
        </w:rPr>
        <w:t>bulk</w:t>
      </w:r>
      <w:r w:rsidRPr="00DC5F63">
        <w:rPr>
          <w:spacing w:val="12"/>
          <w:lang w:val="en-US"/>
        </w:rPr>
        <w:t xml:space="preserve"> </w:t>
      </w:r>
      <w:r w:rsidRPr="00DC5F63">
        <w:rPr>
          <w:lang w:val="en-US"/>
        </w:rPr>
        <w:t>of</w:t>
      </w:r>
      <w:r w:rsidRPr="00DC5F63">
        <w:rPr>
          <w:spacing w:val="13"/>
          <w:lang w:val="en-US"/>
        </w:rPr>
        <w:t xml:space="preserve"> </w:t>
      </w:r>
      <w:r w:rsidRPr="00DC5F63">
        <w:rPr>
          <w:lang w:val="en-US"/>
        </w:rPr>
        <w:t>operations</w:t>
      </w:r>
      <w:r w:rsidRPr="00DC5F63">
        <w:rPr>
          <w:spacing w:val="15"/>
          <w:lang w:val="en-US"/>
        </w:rPr>
        <w:t xml:space="preserve"> </w:t>
      </w:r>
      <w:r w:rsidRPr="00DC5F63">
        <w:rPr>
          <w:lang w:val="en-US"/>
        </w:rPr>
        <w:t>belong</w:t>
      </w:r>
      <w:r w:rsidRPr="00DC5F63">
        <w:rPr>
          <w:spacing w:val="10"/>
          <w:lang w:val="en-US"/>
        </w:rPr>
        <w:t xml:space="preserve"> </w:t>
      </w:r>
      <w:r w:rsidRPr="00DC5F63">
        <w:rPr>
          <w:lang w:val="en-US"/>
        </w:rPr>
        <w:t>to</w:t>
      </w:r>
      <w:r w:rsidRPr="00DC5F63">
        <w:rPr>
          <w:spacing w:val="11"/>
          <w:lang w:val="en-US"/>
        </w:rPr>
        <w:t xml:space="preserve"> </w:t>
      </w:r>
      <w:r w:rsidRPr="00DC5F63">
        <w:rPr>
          <w:lang w:val="en-US"/>
        </w:rPr>
        <w:t>bank</w:t>
      </w:r>
      <w:r w:rsidRPr="00DC5F63">
        <w:rPr>
          <w:spacing w:val="13"/>
          <w:lang w:val="en-US"/>
        </w:rPr>
        <w:t xml:space="preserve"> </w:t>
      </w:r>
      <w:r w:rsidRPr="00DC5F63">
        <w:rPr>
          <w:lang w:val="en-US"/>
        </w:rPr>
        <w:t>capital,</w:t>
      </w:r>
      <w:r w:rsidRPr="00DC5F63">
        <w:rPr>
          <w:spacing w:val="14"/>
          <w:lang w:val="en-US"/>
        </w:rPr>
        <w:t xml:space="preserve"> </w:t>
      </w:r>
      <w:r w:rsidRPr="00DC5F63">
        <w:rPr>
          <w:lang w:val="en-US"/>
        </w:rPr>
        <w:t>allows</w:t>
      </w:r>
      <w:r w:rsidRPr="00DC5F63">
        <w:rPr>
          <w:spacing w:val="15"/>
          <w:lang w:val="en-US"/>
        </w:rPr>
        <w:t xml:space="preserve"> </w:t>
      </w:r>
      <w:r w:rsidRPr="00DC5F63">
        <w:rPr>
          <w:lang w:val="en-US"/>
        </w:rPr>
        <w:t>us</w:t>
      </w:r>
      <w:r w:rsidRPr="00DC5F63">
        <w:rPr>
          <w:spacing w:val="13"/>
          <w:lang w:val="en-US"/>
        </w:rPr>
        <w:t xml:space="preserve"> </w:t>
      </w:r>
      <w:r w:rsidRPr="00DC5F63">
        <w:rPr>
          <w:lang w:val="en-US"/>
        </w:rPr>
        <w:t>to</w:t>
      </w:r>
      <w:r w:rsidRPr="00DC5F63">
        <w:rPr>
          <w:lang w:val="en-US"/>
        </w:rPr>
        <w:t xml:space="preserve"> </w:t>
      </w:r>
      <w:r w:rsidRPr="00DC5F63">
        <w:rPr>
          <w:lang w:val="en-US"/>
        </w:rPr>
        <w:t>make</w:t>
      </w:r>
      <w:r w:rsidRPr="00DC5F63">
        <w:rPr>
          <w:spacing w:val="19"/>
          <w:lang w:val="en-US"/>
        </w:rPr>
        <w:t xml:space="preserve"> </w:t>
      </w:r>
      <w:r w:rsidRPr="00DC5F63">
        <w:rPr>
          <w:lang w:val="en-US"/>
        </w:rPr>
        <w:t>a</w:t>
      </w:r>
      <w:r w:rsidRPr="00DC5F63">
        <w:rPr>
          <w:spacing w:val="19"/>
          <w:lang w:val="en-US"/>
        </w:rPr>
        <w:t xml:space="preserve"> </w:t>
      </w:r>
      <w:r w:rsidRPr="00DC5F63">
        <w:rPr>
          <w:lang w:val="en-US"/>
        </w:rPr>
        <w:t>conclusion</w:t>
      </w:r>
      <w:r w:rsidRPr="00DC5F63">
        <w:rPr>
          <w:spacing w:val="19"/>
          <w:lang w:val="en-US"/>
        </w:rPr>
        <w:t xml:space="preserve"> </w:t>
      </w:r>
      <w:r w:rsidRPr="00DC5F63">
        <w:rPr>
          <w:lang w:val="en-US"/>
        </w:rPr>
        <w:t>about</w:t>
      </w:r>
      <w:r w:rsidRPr="00DC5F63">
        <w:rPr>
          <w:spacing w:val="18"/>
          <w:lang w:val="en-US"/>
        </w:rPr>
        <w:t xml:space="preserve"> </w:t>
      </w:r>
      <w:r w:rsidRPr="00DC5F63">
        <w:rPr>
          <w:lang w:val="en-US"/>
        </w:rPr>
        <w:t>the</w:t>
      </w:r>
      <w:r w:rsidRPr="00DC5F63">
        <w:rPr>
          <w:spacing w:val="19"/>
          <w:lang w:val="en-US"/>
        </w:rPr>
        <w:t xml:space="preserve"> </w:t>
      </w:r>
      <w:r w:rsidRPr="00DC5F63">
        <w:rPr>
          <w:lang w:val="en-US"/>
        </w:rPr>
        <w:t>unique</w:t>
      </w:r>
      <w:r w:rsidRPr="00DC5F63">
        <w:rPr>
          <w:spacing w:val="18"/>
          <w:lang w:val="en-US"/>
        </w:rPr>
        <w:t xml:space="preserve"> </w:t>
      </w:r>
      <w:r w:rsidRPr="00DC5F63">
        <w:rPr>
          <w:lang w:val="en-US"/>
        </w:rPr>
        <w:t>role</w:t>
      </w:r>
      <w:r w:rsidRPr="00DC5F63">
        <w:rPr>
          <w:spacing w:val="22"/>
          <w:lang w:val="en-US"/>
        </w:rPr>
        <w:t xml:space="preserve"> </w:t>
      </w:r>
      <w:r w:rsidRPr="00DC5F63">
        <w:rPr>
          <w:lang w:val="en-US"/>
        </w:rPr>
        <w:t>of</w:t>
      </w:r>
      <w:r w:rsidRPr="00DC5F63">
        <w:rPr>
          <w:spacing w:val="20"/>
          <w:lang w:val="en-US"/>
        </w:rPr>
        <w:t xml:space="preserve"> </w:t>
      </w:r>
      <w:r w:rsidRPr="00DC5F63">
        <w:rPr>
          <w:lang w:val="en-US"/>
        </w:rPr>
        <w:t>banks</w:t>
      </w:r>
      <w:r w:rsidRPr="00DC5F63">
        <w:rPr>
          <w:spacing w:val="20"/>
          <w:lang w:val="en-US"/>
        </w:rPr>
        <w:t xml:space="preserve"> </w:t>
      </w:r>
      <w:r w:rsidRPr="00DC5F63">
        <w:rPr>
          <w:lang w:val="en-US"/>
        </w:rPr>
        <w:t>as</w:t>
      </w:r>
      <w:r w:rsidRPr="00DC5F63">
        <w:rPr>
          <w:spacing w:val="17"/>
          <w:lang w:val="en-US"/>
        </w:rPr>
        <w:t xml:space="preserve"> </w:t>
      </w:r>
      <w:r w:rsidRPr="00DC5F63">
        <w:rPr>
          <w:lang w:val="en-US"/>
        </w:rPr>
        <w:t>the</w:t>
      </w:r>
      <w:r w:rsidRPr="00DC5F63">
        <w:rPr>
          <w:spacing w:val="19"/>
          <w:lang w:val="en-US"/>
        </w:rPr>
        <w:t xml:space="preserve"> </w:t>
      </w:r>
      <w:r w:rsidRPr="00DC5F63">
        <w:rPr>
          <w:lang w:val="en-US"/>
        </w:rPr>
        <w:t>only</w:t>
      </w:r>
      <w:r w:rsidRPr="00DC5F63">
        <w:rPr>
          <w:spacing w:val="18"/>
          <w:lang w:val="en-US"/>
        </w:rPr>
        <w:t xml:space="preserve"> </w:t>
      </w:r>
      <w:r w:rsidRPr="00DC5F63">
        <w:rPr>
          <w:lang w:val="en-US"/>
        </w:rPr>
        <w:t>participants</w:t>
      </w:r>
      <w:r w:rsidRPr="00DC5F63">
        <w:rPr>
          <w:lang w:val="en-US"/>
        </w:rPr>
        <w:t xml:space="preserve"> </w:t>
      </w:r>
      <w:r w:rsidRPr="00DC5F63">
        <w:rPr>
          <w:lang w:val="en-US"/>
        </w:rPr>
        <w:t>capable</w:t>
      </w:r>
      <w:r w:rsidRPr="00DC5F63">
        <w:rPr>
          <w:spacing w:val="-10"/>
          <w:lang w:val="en-US"/>
        </w:rPr>
        <w:t xml:space="preserve"> </w:t>
      </w:r>
      <w:r w:rsidRPr="00DC5F63">
        <w:rPr>
          <w:lang w:val="en-US"/>
        </w:rPr>
        <w:t>of</w:t>
      </w:r>
      <w:r w:rsidRPr="00DC5F63">
        <w:rPr>
          <w:spacing w:val="-9"/>
          <w:lang w:val="en-US"/>
        </w:rPr>
        <w:t xml:space="preserve"> </w:t>
      </w:r>
      <w:r w:rsidRPr="00DC5F63">
        <w:rPr>
          <w:lang w:val="en-US"/>
        </w:rPr>
        <w:t>carrying</w:t>
      </w:r>
      <w:r w:rsidRPr="00DC5F63">
        <w:rPr>
          <w:spacing w:val="-7"/>
          <w:lang w:val="en-US"/>
        </w:rPr>
        <w:t xml:space="preserve"> </w:t>
      </w:r>
      <w:r w:rsidRPr="00DC5F63">
        <w:rPr>
          <w:lang w:val="en-US"/>
        </w:rPr>
        <w:t>out</w:t>
      </w:r>
      <w:r w:rsidRPr="00DC5F63">
        <w:rPr>
          <w:spacing w:val="-9"/>
          <w:lang w:val="en-US"/>
        </w:rPr>
        <w:t xml:space="preserve"> </w:t>
      </w:r>
      <w:r w:rsidRPr="00DC5F63">
        <w:rPr>
          <w:lang w:val="en-US"/>
        </w:rPr>
        <w:t>their</w:t>
      </w:r>
      <w:r w:rsidRPr="00DC5F63">
        <w:rPr>
          <w:spacing w:val="-10"/>
          <w:lang w:val="en-US"/>
        </w:rPr>
        <w:t xml:space="preserve"> </w:t>
      </w:r>
      <w:r w:rsidRPr="00DC5F63">
        <w:rPr>
          <w:lang w:val="en-US"/>
        </w:rPr>
        <w:t>activities</w:t>
      </w:r>
      <w:r w:rsidRPr="00DC5F63">
        <w:rPr>
          <w:spacing w:val="-9"/>
          <w:lang w:val="en-US"/>
        </w:rPr>
        <w:t xml:space="preserve"> </w:t>
      </w:r>
      <w:r w:rsidRPr="00DC5F63">
        <w:rPr>
          <w:lang w:val="en-US"/>
        </w:rPr>
        <w:t>in</w:t>
      </w:r>
      <w:r w:rsidRPr="00DC5F63">
        <w:rPr>
          <w:spacing w:val="-10"/>
          <w:lang w:val="en-US"/>
        </w:rPr>
        <w:t xml:space="preserve"> </w:t>
      </w:r>
      <w:r w:rsidRPr="00DC5F63">
        <w:rPr>
          <w:lang w:val="en-US"/>
        </w:rPr>
        <w:t>all</w:t>
      </w:r>
      <w:r w:rsidRPr="00DC5F63">
        <w:rPr>
          <w:spacing w:val="-12"/>
          <w:lang w:val="en-US"/>
        </w:rPr>
        <w:t xml:space="preserve"> </w:t>
      </w:r>
      <w:r w:rsidRPr="00DC5F63">
        <w:rPr>
          <w:lang w:val="en-US"/>
        </w:rPr>
        <w:t>sectors</w:t>
      </w:r>
      <w:r w:rsidRPr="00DC5F63">
        <w:rPr>
          <w:spacing w:val="-9"/>
          <w:lang w:val="en-US"/>
        </w:rPr>
        <w:t xml:space="preserve"> </w:t>
      </w:r>
      <w:r w:rsidRPr="00DC5F63">
        <w:rPr>
          <w:lang w:val="en-US"/>
        </w:rPr>
        <w:t>of</w:t>
      </w:r>
      <w:r w:rsidRPr="00DC5F63">
        <w:rPr>
          <w:spacing w:val="-11"/>
          <w:lang w:val="en-US"/>
        </w:rPr>
        <w:t xml:space="preserve"> </w:t>
      </w:r>
      <w:r w:rsidRPr="00DC5F63">
        <w:rPr>
          <w:lang w:val="en-US"/>
        </w:rPr>
        <w:t>the</w:t>
      </w:r>
      <w:r w:rsidRPr="00DC5F63">
        <w:rPr>
          <w:spacing w:val="-9"/>
          <w:lang w:val="en-US"/>
        </w:rPr>
        <w:t xml:space="preserve"> </w:t>
      </w:r>
      <w:r w:rsidRPr="00DC5F63">
        <w:rPr>
          <w:lang w:val="en-US"/>
        </w:rPr>
        <w:t>financial</w:t>
      </w:r>
      <w:r w:rsidRPr="00DC5F63">
        <w:rPr>
          <w:spacing w:val="-10"/>
          <w:lang w:val="en-US"/>
        </w:rPr>
        <w:t xml:space="preserve"> </w:t>
      </w:r>
      <w:r w:rsidRPr="00DC5F63">
        <w:rPr>
          <w:lang w:val="en-US"/>
        </w:rPr>
        <w:t>market.[1]</w:t>
      </w:r>
    </w:p>
    <w:p w:rsidR="00B17998" w:rsidRPr="00DC5F63" w:rsidRDefault="00155D72">
      <w:pPr>
        <w:pStyle w:val="a3"/>
        <w:spacing w:before="1"/>
        <w:ind w:left="678" w:right="250" w:firstLine="707"/>
        <w:rPr>
          <w:lang w:val="en-US"/>
        </w:rPr>
      </w:pPr>
      <w:r w:rsidRPr="00DC5F63">
        <w:rPr>
          <w:lang w:val="en-US"/>
        </w:rPr>
        <w:t>In</w:t>
      </w:r>
      <w:r w:rsidRPr="00DC5F63">
        <w:rPr>
          <w:spacing w:val="-6"/>
          <w:lang w:val="en-US"/>
        </w:rPr>
        <w:t xml:space="preserve"> </w:t>
      </w:r>
      <w:r w:rsidRPr="00DC5F63">
        <w:rPr>
          <w:lang w:val="en-US"/>
        </w:rPr>
        <w:t>its</w:t>
      </w:r>
      <w:r w:rsidRPr="00DC5F63">
        <w:rPr>
          <w:spacing w:val="-7"/>
          <w:lang w:val="en-US"/>
        </w:rPr>
        <w:t xml:space="preserve"> </w:t>
      </w:r>
      <w:r w:rsidRPr="00DC5F63">
        <w:rPr>
          <w:lang w:val="en-US"/>
        </w:rPr>
        <w:t>structure,</w:t>
      </w:r>
      <w:r w:rsidRPr="00DC5F63">
        <w:rPr>
          <w:spacing w:val="-3"/>
          <w:lang w:val="en-US"/>
        </w:rPr>
        <w:t xml:space="preserve"> </w:t>
      </w:r>
      <w:r w:rsidRPr="00DC5F63">
        <w:rPr>
          <w:lang w:val="en-US"/>
        </w:rPr>
        <w:t>the</w:t>
      </w:r>
      <w:r w:rsidRPr="00DC5F63">
        <w:rPr>
          <w:spacing w:val="-8"/>
          <w:lang w:val="en-US"/>
        </w:rPr>
        <w:t xml:space="preserve"> </w:t>
      </w:r>
      <w:r w:rsidRPr="00DC5F63">
        <w:rPr>
          <w:lang w:val="en-US"/>
        </w:rPr>
        <w:t>stock</w:t>
      </w:r>
      <w:r w:rsidRPr="00DC5F63">
        <w:rPr>
          <w:spacing w:val="-3"/>
          <w:lang w:val="en-US"/>
        </w:rPr>
        <w:t xml:space="preserve"> </w:t>
      </w:r>
      <w:r w:rsidRPr="00DC5F63">
        <w:rPr>
          <w:lang w:val="en-US"/>
        </w:rPr>
        <w:t>market</w:t>
      </w:r>
      <w:r w:rsidRPr="00DC5F63">
        <w:rPr>
          <w:spacing w:val="-5"/>
          <w:lang w:val="en-US"/>
        </w:rPr>
        <w:t xml:space="preserve"> </w:t>
      </w:r>
      <w:r w:rsidRPr="00DC5F63">
        <w:rPr>
          <w:lang w:val="en-US"/>
        </w:rPr>
        <w:t>is</w:t>
      </w:r>
      <w:r w:rsidRPr="00DC5F63">
        <w:rPr>
          <w:spacing w:val="-3"/>
          <w:lang w:val="en-US"/>
        </w:rPr>
        <w:t xml:space="preserve"> </w:t>
      </w:r>
      <w:r w:rsidRPr="00DC5F63">
        <w:rPr>
          <w:lang w:val="en-US"/>
        </w:rPr>
        <w:t>a</w:t>
      </w:r>
      <w:r w:rsidRPr="00DC5F63">
        <w:rPr>
          <w:spacing w:val="-8"/>
          <w:lang w:val="en-US"/>
        </w:rPr>
        <w:t xml:space="preserve"> </w:t>
      </w:r>
      <w:r w:rsidRPr="00DC5F63">
        <w:rPr>
          <w:lang w:val="en-US"/>
        </w:rPr>
        <w:t>complex</w:t>
      </w:r>
      <w:r w:rsidRPr="00DC5F63">
        <w:rPr>
          <w:spacing w:val="-6"/>
          <w:lang w:val="en-US"/>
        </w:rPr>
        <w:t xml:space="preserve"> </w:t>
      </w:r>
      <w:r w:rsidRPr="00DC5F63">
        <w:rPr>
          <w:lang w:val="en-US"/>
        </w:rPr>
        <w:t>multi-level</w:t>
      </w:r>
      <w:r w:rsidRPr="00DC5F63">
        <w:rPr>
          <w:spacing w:val="-6"/>
          <w:lang w:val="en-US"/>
        </w:rPr>
        <w:t xml:space="preserve"> </w:t>
      </w:r>
      <w:r w:rsidRPr="00DC5F63">
        <w:rPr>
          <w:lang w:val="en-US"/>
        </w:rPr>
        <w:t>education,</w:t>
      </w:r>
      <w:r w:rsidRPr="00DC5F63">
        <w:rPr>
          <w:spacing w:val="-3"/>
          <w:lang w:val="en-US"/>
        </w:rPr>
        <w:t xml:space="preserve"> </w:t>
      </w:r>
      <w:r w:rsidRPr="00DC5F63">
        <w:rPr>
          <w:lang w:val="en-US"/>
        </w:rPr>
        <w:t>as the uninterrupted movement of capital requires a developed infrastructure, the participation of various intermediaries serving this</w:t>
      </w:r>
      <w:r w:rsidRPr="00DC5F63">
        <w:rPr>
          <w:spacing w:val="-9"/>
          <w:lang w:val="en-US"/>
        </w:rPr>
        <w:t xml:space="preserve"> </w:t>
      </w:r>
      <w:r w:rsidRPr="00DC5F63">
        <w:rPr>
          <w:lang w:val="en-US"/>
        </w:rPr>
        <w:t>movement.</w:t>
      </w:r>
    </w:p>
    <w:p w:rsidR="00B17998" w:rsidRPr="00DC5F63" w:rsidRDefault="00B17998">
      <w:pPr>
        <w:pStyle w:val="a3"/>
        <w:spacing w:before="1"/>
        <w:jc w:val="left"/>
        <w:rPr>
          <w:lang w:val="en-US"/>
        </w:rPr>
      </w:pPr>
    </w:p>
    <w:p w:rsidR="00B17998" w:rsidRPr="00DC5F63" w:rsidRDefault="00155D72">
      <w:pPr>
        <w:pStyle w:val="a3"/>
        <w:ind w:left="2642" w:right="1302" w:hanging="197"/>
        <w:jc w:val="left"/>
        <w:rPr>
          <w:lang w:val="en-US"/>
        </w:rPr>
      </w:pPr>
      <w:r>
        <w:rPr>
          <w:noProof/>
          <w:lang w:bidi="ar-SA"/>
        </w:rPr>
        <w:drawing>
          <wp:anchor distT="0" distB="0" distL="0" distR="0" simplePos="0" relativeHeight="251642880" behindDoc="0" locked="0" layoutInCell="1" allowOverlap="1">
            <wp:simplePos x="0" y="0"/>
            <wp:positionH relativeFrom="page">
              <wp:posOffset>3930015</wp:posOffset>
            </wp:positionH>
            <wp:positionV relativeFrom="paragraph">
              <wp:posOffset>436522</wp:posOffset>
            </wp:positionV>
            <wp:extent cx="75862" cy="214312"/>
            <wp:effectExtent l="0" t="0" r="0" b="0"/>
            <wp:wrapNone/>
            <wp:docPr id="59"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2.png"/>
                    <pic:cNvPicPr/>
                  </pic:nvPicPr>
                  <pic:blipFill>
                    <a:blip r:embed="rId10" cstate="print"/>
                    <a:stretch>
                      <a:fillRect/>
                    </a:stretch>
                  </pic:blipFill>
                  <pic:spPr>
                    <a:xfrm>
                      <a:off x="0" y="0"/>
                      <a:ext cx="75862" cy="214312"/>
                    </a:xfrm>
                    <a:prstGeom prst="rect">
                      <a:avLst/>
                    </a:prstGeom>
                  </pic:spPr>
                </pic:pic>
              </a:graphicData>
            </a:graphic>
          </wp:anchor>
        </w:drawing>
      </w:r>
      <w:r w:rsidR="00B17998">
        <w:pict>
          <v:shape id="_x0000_s1121" style="position:absolute;left:0;text-align:left;margin-left:193.7pt;margin-top:71.85pt;width:63.85pt;height:6pt;z-index:251643904;mso-position-horizontal-relative:page;mso-position-vertical-relative:text" coordorigin="3874,1437" coordsize="1277,120" o:spt="100" adj="0,,0" path="m3994,1437r-120,60l3994,1557r,-52l3974,1505r,-15l3994,1490r,-53xm3994,1490r-20,l3974,1505r20,l3994,1490xm5151,1490r-1157,l3994,1505r1157,l5151,1490xe" fillcolor="black" stroked="f">
            <v:stroke joinstyle="round"/>
            <v:formulas/>
            <v:path arrowok="t" o:connecttype="segments"/>
            <w10:wrap anchorx="page"/>
          </v:shape>
        </w:pict>
      </w:r>
      <w:r w:rsidR="00B17998">
        <w:pict>
          <v:shape id="_x0000_s1120" style="position:absolute;left:0;text-align:left;margin-left:133.15pt;margin-top:34pt;width:136.6pt;height:12.5pt;z-index:251644928;mso-position-horizontal-relative:page;mso-position-vertical-relative:text" coordorigin="2663,680" coordsize="2732,250" o:spt="100" adj="0,,0" path="m2779,810r-116,68l2787,930r-4,-51l2763,879r-1,-15l2782,863r-3,-53xm2782,863r-20,1l2763,879r20,-1l2782,863xm2783,878r-20,1l2783,879r,-1xm5393,680l2782,863r1,15l5395,695r-2,-15xe" fillcolor="black" stroked="f">
            <v:stroke joinstyle="round"/>
            <v:formulas/>
            <v:path arrowok="t" o:connecttype="segments"/>
            <w10:wrap anchorx="page"/>
          </v:shape>
        </w:pict>
      </w:r>
      <w:r w:rsidR="00B17998">
        <w:pict>
          <v:shape id="_x0000_s1119" style="position:absolute;left:0;text-align:left;margin-left:356.55pt;margin-top:34pt;width:133.2pt;height:12.5pt;z-index:251645952;mso-position-horizontal-relative:page;mso-position-vertical-relative:text" coordorigin="7131,680" coordsize="2664,250" o:spt="100" adj="0,,0" path="m9675,877r-4,53l9794,879r-99,l9675,877xm9676,862r-1,15l9695,879r1,-15l9676,862xm9680,810r-4,52l9696,864r-1,15l9794,879r1,-1l9680,810xm7133,680r-2,15l9675,877r1,-15l7133,680xe" fillcolor="black" stroked="f">
            <v:stroke joinstyle="round"/>
            <v:formulas/>
            <v:path arrowok="t" o:connecttype="segments"/>
            <w10:wrap anchorx="page"/>
          </v:shape>
        </w:pict>
      </w:r>
      <w:r w:rsidR="00B17998">
        <w:pict>
          <v:shapetype id="_x0000_t202" coordsize="21600,21600" o:spt="202" path="m,l,21600r21600,l21600,xe">
            <v:stroke joinstyle="miter"/>
            <v:path gradientshapeok="t" o:connecttype="rect"/>
          </v:shapetype>
          <v:shape id="_x0000_s1118" type="#_x0000_t202" style="position:absolute;left:0;text-align:left;margin-left:259.6pt;margin-top:54.3pt;width:110.2pt;height:48.85pt;z-index:251646976;mso-position-horizontal-relative:page;mso-position-vertical-relative:text" filled="f" strokeweight=".48pt">
            <v:textbox inset="0,0,0,0">
              <w:txbxContent>
                <w:p w:rsidR="00B17998" w:rsidRDefault="00155D72">
                  <w:pPr>
                    <w:pStyle w:val="a3"/>
                    <w:ind w:left="271" w:right="271"/>
                    <w:jc w:val="center"/>
                  </w:pPr>
                  <w:r>
                    <w:t>Infrastructure of the stock market</w:t>
                  </w:r>
                </w:p>
              </w:txbxContent>
            </v:textbox>
            <w10:wrap anchorx="page"/>
          </v:shape>
        </w:pict>
      </w:r>
      <w:r w:rsidR="00B17998">
        <w:pict>
          <v:shape id="_x0000_s1117" type="#_x0000_t202" style="position:absolute;left:0;text-align:left;margin-left:441.8pt;margin-top:48.55pt;width:96.65pt;height:55.1pt;z-index:251648000;mso-position-horizontal-relative:page;mso-position-vertical-relative:text" filled="f" strokeweight=".48pt">
            <v:textbox inset="0,0,0,0">
              <w:txbxContent>
                <w:p w:rsidR="00B17998" w:rsidRDefault="00B17998">
                  <w:pPr>
                    <w:pStyle w:val="a3"/>
                    <w:spacing w:before="1"/>
                    <w:jc w:val="left"/>
                  </w:pPr>
                </w:p>
                <w:p w:rsidR="00B17998" w:rsidRDefault="00155D72">
                  <w:pPr>
                    <w:pStyle w:val="a3"/>
                    <w:ind w:left="509"/>
                    <w:jc w:val="left"/>
                  </w:pPr>
                  <w:r>
                    <w:t>Issuers</w:t>
                  </w:r>
                </w:p>
              </w:txbxContent>
            </v:textbox>
            <w10:wrap anchorx="page"/>
          </v:shape>
        </w:pict>
      </w:r>
      <w:r w:rsidR="00B17998">
        <w:pict>
          <v:shape id="_x0000_s1116" type="#_x0000_t202" style="position:absolute;left:0;text-align:left;margin-left:91.35pt;margin-top:48.55pt;width:96.4pt;height:55.1pt;z-index:251649024;mso-position-horizontal-relative:page;mso-position-vertical-relative:text" filled="f" strokeweight=".48pt">
            <v:textbox inset="0,0,0,0">
              <w:txbxContent>
                <w:p w:rsidR="00B17998" w:rsidRDefault="00B17998">
                  <w:pPr>
                    <w:pStyle w:val="a3"/>
                    <w:spacing w:before="1"/>
                    <w:jc w:val="left"/>
                  </w:pPr>
                </w:p>
                <w:p w:rsidR="00B17998" w:rsidRDefault="00155D72">
                  <w:pPr>
                    <w:pStyle w:val="a3"/>
                    <w:ind w:left="388"/>
                    <w:jc w:val="left"/>
                  </w:pPr>
                  <w:r>
                    <w:t>Investors</w:t>
                  </w:r>
                </w:p>
              </w:txbxContent>
            </v:textbox>
            <w10:wrap anchorx="page"/>
          </v:shape>
        </w:pict>
      </w:r>
      <w:r w:rsidRPr="00DC5F63">
        <w:rPr>
          <w:lang w:val="en-US"/>
        </w:rPr>
        <w:t>Agency of Kazakhstan on regulation and supervision of the financial market and financial</w:t>
      </w:r>
      <w:r w:rsidRPr="00DC5F63">
        <w:rPr>
          <w:spacing w:val="-13"/>
          <w:lang w:val="en-US"/>
        </w:rPr>
        <w:t xml:space="preserve"> </w:t>
      </w:r>
      <w:r w:rsidRPr="00DC5F63">
        <w:rPr>
          <w:lang w:val="en-US"/>
        </w:rPr>
        <w:t>organizations</w:t>
      </w:r>
    </w:p>
    <w:p w:rsidR="00B17998" w:rsidRPr="00DC5F63" w:rsidRDefault="00B17998">
      <w:pPr>
        <w:pStyle w:val="a3"/>
        <w:jc w:val="left"/>
        <w:rPr>
          <w:sz w:val="30"/>
          <w:lang w:val="en-US"/>
        </w:rPr>
      </w:pPr>
    </w:p>
    <w:p w:rsidR="00B17998" w:rsidRPr="00DC5F63" w:rsidRDefault="00B17998">
      <w:pPr>
        <w:pStyle w:val="a3"/>
        <w:jc w:val="left"/>
        <w:rPr>
          <w:sz w:val="30"/>
          <w:lang w:val="en-US"/>
        </w:rPr>
      </w:pPr>
    </w:p>
    <w:p w:rsidR="00B17998" w:rsidRPr="00DC5F63" w:rsidRDefault="00B17998">
      <w:pPr>
        <w:pStyle w:val="a3"/>
        <w:jc w:val="left"/>
        <w:rPr>
          <w:sz w:val="30"/>
          <w:lang w:val="en-US"/>
        </w:rPr>
      </w:pPr>
    </w:p>
    <w:p w:rsidR="00B17998" w:rsidRPr="00DC5F63" w:rsidRDefault="00B17998">
      <w:pPr>
        <w:pStyle w:val="a3"/>
        <w:jc w:val="left"/>
        <w:rPr>
          <w:sz w:val="30"/>
          <w:lang w:val="en-US"/>
        </w:rPr>
      </w:pPr>
    </w:p>
    <w:p w:rsidR="00B17998" w:rsidRPr="00DC5F63" w:rsidRDefault="00B17998">
      <w:pPr>
        <w:pStyle w:val="a3"/>
        <w:spacing w:before="8"/>
        <w:jc w:val="left"/>
        <w:rPr>
          <w:sz w:val="32"/>
          <w:lang w:val="en-US"/>
        </w:rPr>
      </w:pPr>
    </w:p>
    <w:p w:rsidR="00B17998" w:rsidRPr="00DC5F63" w:rsidRDefault="00155D72">
      <w:pPr>
        <w:ind w:left="1307" w:right="888"/>
        <w:jc w:val="center"/>
        <w:rPr>
          <w:sz w:val="24"/>
          <w:lang w:val="en-US"/>
        </w:rPr>
      </w:pPr>
      <w:r w:rsidRPr="00DC5F63">
        <w:rPr>
          <w:sz w:val="24"/>
          <w:lang w:val="en-US"/>
        </w:rPr>
        <w:t>Drawing 1. Structure of the stock market of the Republic of Kazakhstan</w:t>
      </w:r>
    </w:p>
    <w:p w:rsidR="00B17998" w:rsidRPr="00DC5F63" w:rsidRDefault="00B17998">
      <w:pPr>
        <w:jc w:val="center"/>
        <w:rPr>
          <w:sz w:val="24"/>
          <w:lang w:val="en-US"/>
        </w:rPr>
        <w:sectPr w:rsidR="00B17998" w:rsidRPr="00DC5F63">
          <w:footerReference w:type="default" r:id="rId11"/>
          <w:pgSz w:w="11910" w:h="16840"/>
          <w:pgMar w:top="780" w:right="880" w:bottom="620" w:left="740" w:header="427" w:footer="422" w:gutter="0"/>
          <w:pgNumType w:start="117"/>
          <w:cols w:space="720"/>
        </w:sectPr>
      </w:pPr>
    </w:p>
    <w:p w:rsidR="00B17998" w:rsidRPr="00DC5F63" w:rsidRDefault="00B17998">
      <w:pPr>
        <w:pStyle w:val="a3"/>
        <w:spacing w:before="3"/>
        <w:jc w:val="left"/>
        <w:rPr>
          <w:sz w:val="22"/>
          <w:lang w:val="en-US"/>
        </w:rPr>
      </w:pPr>
    </w:p>
    <w:p w:rsidR="00B17998" w:rsidRPr="00DC5F63" w:rsidRDefault="00155D72">
      <w:pPr>
        <w:pStyle w:val="a3"/>
        <w:spacing w:before="91"/>
        <w:ind w:left="392" w:right="537" w:firstLine="708"/>
        <w:rPr>
          <w:lang w:val="en-US"/>
        </w:rPr>
      </w:pPr>
      <w:r w:rsidRPr="00DC5F63">
        <w:rPr>
          <w:lang w:val="en-US"/>
        </w:rPr>
        <w:t>The</w:t>
      </w:r>
      <w:r w:rsidRPr="00DC5F63">
        <w:rPr>
          <w:spacing w:val="-12"/>
          <w:lang w:val="en-US"/>
        </w:rPr>
        <w:t xml:space="preserve"> </w:t>
      </w:r>
      <w:r w:rsidRPr="00DC5F63">
        <w:rPr>
          <w:lang w:val="en-US"/>
        </w:rPr>
        <w:t>securities</w:t>
      </w:r>
      <w:r w:rsidRPr="00DC5F63">
        <w:rPr>
          <w:spacing w:val="-10"/>
          <w:lang w:val="en-US"/>
        </w:rPr>
        <w:t xml:space="preserve"> </w:t>
      </w:r>
      <w:r w:rsidRPr="00DC5F63">
        <w:rPr>
          <w:lang w:val="en-US"/>
        </w:rPr>
        <w:t>market</w:t>
      </w:r>
      <w:r w:rsidRPr="00DC5F63">
        <w:rPr>
          <w:spacing w:val="-10"/>
          <w:lang w:val="en-US"/>
        </w:rPr>
        <w:t xml:space="preserve"> </w:t>
      </w:r>
      <w:r w:rsidRPr="00DC5F63">
        <w:rPr>
          <w:lang w:val="en-US"/>
        </w:rPr>
        <w:t>serves</w:t>
      </w:r>
      <w:r w:rsidRPr="00DC5F63">
        <w:rPr>
          <w:spacing w:val="-11"/>
          <w:lang w:val="en-US"/>
        </w:rPr>
        <w:t xml:space="preserve"> </w:t>
      </w:r>
      <w:r w:rsidRPr="00DC5F63">
        <w:rPr>
          <w:lang w:val="en-US"/>
        </w:rPr>
        <w:t>as</w:t>
      </w:r>
      <w:r w:rsidRPr="00DC5F63">
        <w:rPr>
          <w:spacing w:val="-10"/>
          <w:lang w:val="en-US"/>
        </w:rPr>
        <w:t xml:space="preserve"> </w:t>
      </w:r>
      <w:r w:rsidRPr="00DC5F63">
        <w:rPr>
          <w:lang w:val="en-US"/>
        </w:rPr>
        <w:t>an</w:t>
      </w:r>
      <w:r w:rsidRPr="00DC5F63">
        <w:rPr>
          <w:spacing w:val="-13"/>
          <w:lang w:val="en-US"/>
        </w:rPr>
        <w:t xml:space="preserve"> </w:t>
      </w:r>
      <w:r w:rsidRPr="00DC5F63">
        <w:rPr>
          <w:lang w:val="en-US"/>
        </w:rPr>
        <w:t>essential</w:t>
      </w:r>
      <w:r w:rsidRPr="00DC5F63">
        <w:rPr>
          <w:spacing w:val="-13"/>
          <w:lang w:val="en-US"/>
        </w:rPr>
        <w:t xml:space="preserve"> </w:t>
      </w:r>
      <w:r w:rsidRPr="00DC5F63">
        <w:rPr>
          <w:lang w:val="en-US"/>
        </w:rPr>
        <w:t>mechanism</w:t>
      </w:r>
      <w:r w:rsidRPr="00DC5F63">
        <w:rPr>
          <w:spacing w:val="-15"/>
          <w:lang w:val="en-US"/>
        </w:rPr>
        <w:t xml:space="preserve"> </w:t>
      </w:r>
      <w:r w:rsidRPr="00DC5F63">
        <w:rPr>
          <w:lang w:val="en-US"/>
        </w:rPr>
        <w:t>for</w:t>
      </w:r>
      <w:r w:rsidRPr="00DC5F63">
        <w:rPr>
          <w:spacing w:val="-11"/>
          <w:lang w:val="en-US"/>
        </w:rPr>
        <w:t xml:space="preserve"> </w:t>
      </w:r>
      <w:r w:rsidRPr="00DC5F63">
        <w:rPr>
          <w:lang w:val="en-US"/>
        </w:rPr>
        <w:t>improving the financial system and overcoming the decline in production, as well as in overcoming inflationary processes. Securities market allows realizing the main direction of the budgetary policy on without an inflationary covering of the state</w:t>
      </w:r>
      <w:r w:rsidRPr="00DC5F63">
        <w:rPr>
          <w:spacing w:val="-5"/>
          <w:lang w:val="en-US"/>
        </w:rPr>
        <w:t xml:space="preserve"> </w:t>
      </w:r>
      <w:r w:rsidRPr="00DC5F63">
        <w:rPr>
          <w:lang w:val="en-US"/>
        </w:rPr>
        <w:t>budget.</w:t>
      </w:r>
    </w:p>
    <w:p w:rsidR="00B17998" w:rsidRPr="00DC5F63" w:rsidRDefault="00155D72">
      <w:pPr>
        <w:pStyle w:val="a3"/>
        <w:spacing w:before="1"/>
        <w:ind w:left="392" w:right="534" w:firstLine="708"/>
        <w:rPr>
          <w:lang w:val="en-US"/>
        </w:rPr>
      </w:pPr>
      <w:r w:rsidRPr="00DC5F63">
        <w:rPr>
          <w:lang w:val="en-US"/>
        </w:rPr>
        <w:t>The functioning of the securities market in Kazakhstan is an urgent need, without it, it is difficult to hope for a revival of investment activity. The securities market is a kind of regulator of many spontaneously occurring processes in a market economy.</w:t>
      </w:r>
    </w:p>
    <w:p w:rsidR="00B17998" w:rsidRPr="00DC5F63" w:rsidRDefault="00155D72">
      <w:pPr>
        <w:pStyle w:val="a3"/>
        <w:spacing w:before="1"/>
        <w:ind w:left="392" w:right="539" w:firstLine="708"/>
        <w:rPr>
          <w:lang w:val="en-US"/>
        </w:rPr>
      </w:pPr>
      <w:r w:rsidRPr="00DC5F63">
        <w:rPr>
          <w:lang w:val="en-US"/>
        </w:rPr>
        <w:t>Participants in the securities market may be individuals and legal entities that enter into economic relations regarding the transfer of rights to securities. [2]</w:t>
      </w:r>
    </w:p>
    <w:p w:rsidR="00B17998" w:rsidRPr="00DC5F63" w:rsidRDefault="00B17998">
      <w:pPr>
        <w:pStyle w:val="a3"/>
        <w:spacing w:before="4"/>
        <w:jc w:val="left"/>
        <w:rPr>
          <w:sz w:val="26"/>
          <w:lang w:val="en-US"/>
        </w:rPr>
      </w:pPr>
      <w:r w:rsidRPr="00B17998">
        <w:pict>
          <v:shape id="_x0000_s1115" type="#_x0000_t202" style="position:absolute;margin-left:193.4pt;margin-top:17.55pt;width:184.05pt;height:21.5pt;z-index:251629568;mso-wrap-distance-left:0;mso-wrap-distance-right:0;mso-position-horizontal-relative:page" filled="f">
            <v:textbox inset="0,0,0,0">
              <w:txbxContent>
                <w:p w:rsidR="00B17998" w:rsidRDefault="00155D72">
                  <w:pPr>
                    <w:spacing w:before="71"/>
                    <w:ind w:left="291"/>
                    <w:rPr>
                      <w:rFonts w:ascii="Times New Roman"/>
                      <w:sz w:val="24"/>
                    </w:rPr>
                  </w:pPr>
                  <w:r>
                    <w:rPr>
                      <w:rFonts w:ascii="Times New Roman"/>
                      <w:sz w:val="24"/>
                    </w:rPr>
                    <w:t>Participants of securities market</w:t>
                  </w:r>
                </w:p>
              </w:txbxContent>
            </v:textbox>
            <w10:wrap type="topAndBottom" anchorx="page"/>
          </v:shape>
        </w:pict>
      </w:r>
    </w:p>
    <w:p w:rsidR="00B17998" w:rsidRPr="00DC5F63" w:rsidRDefault="00B17998">
      <w:pPr>
        <w:pStyle w:val="a3"/>
        <w:spacing w:before="3"/>
        <w:jc w:val="left"/>
        <w:rPr>
          <w:sz w:val="7"/>
          <w:lang w:val="en-US"/>
        </w:rPr>
      </w:pPr>
    </w:p>
    <w:p w:rsidR="00B17998" w:rsidRPr="00DC5F63" w:rsidRDefault="00B17998">
      <w:pPr>
        <w:tabs>
          <w:tab w:val="left" w:pos="7309"/>
        </w:tabs>
        <w:ind w:left="1074"/>
        <w:rPr>
          <w:sz w:val="20"/>
          <w:lang w:val="en-US"/>
        </w:rPr>
      </w:pPr>
      <w:r w:rsidRPr="00B17998">
        <w:rPr>
          <w:position w:val="87"/>
          <w:sz w:val="20"/>
        </w:rPr>
      </w:r>
      <w:r w:rsidRPr="00B17998">
        <w:rPr>
          <w:position w:val="87"/>
          <w:sz w:val="20"/>
        </w:rPr>
        <w:pict>
          <v:group id="_x0000_s1112" style="width:84.3pt;height:25.2pt;mso-position-horizontal-relative:char;mso-position-vertical-relative:line" coordsize="1686,504">
            <v:shape id="_x0000_s1114" style="position:absolute;left:7;top:7;width:1671;height:489" coordorigin="8,8" coordsize="1671,489" path="m8,89l14,57,31,31,57,14,89,8r1508,l1629,14r26,17l1672,57r7,32l1679,415r-7,32l1655,473r-26,17l1597,496,89,496,57,490,31,473,14,447,8,415,8,89xe" filled="f">
              <v:path arrowok="t"/>
            </v:shape>
            <v:shape id="_x0000_s1113" type="#_x0000_t202" style="position:absolute;width:1686;height:504" filled="f" stroked="f">
              <v:textbox inset="0,0,0,0">
                <w:txbxContent>
                  <w:p w:rsidR="00B17998" w:rsidRDefault="00155D72">
                    <w:pPr>
                      <w:spacing w:before="112"/>
                      <w:ind w:left="509"/>
                      <w:rPr>
                        <w:rFonts w:ascii="Times New Roman"/>
                        <w:sz w:val="24"/>
                      </w:rPr>
                    </w:pPr>
                    <w:r>
                      <w:rPr>
                        <w:rFonts w:ascii="Times New Roman"/>
                        <w:color w:val="333333"/>
                        <w:sz w:val="24"/>
                      </w:rPr>
                      <w:t>Issuers</w:t>
                    </w:r>
                  </w:p>
                </w:txbxContent>
              </v:textbox>
            </v:shape>
            <w10:wrap type="none"/>
            <w10:anchorlock/>
          </v:group>
        </w:pict>
      </w:r>
      <w:r w:rsidR="00155D72" w:rsidRPr="00DC5F63">
        <w:rPr>
          <w:rFonts w:ascii="Times New Roman"/>
          <w:spacing w:val="10"/>
          <w:position w:val="87"/>
          <w:sz w:val="20"/>
          <w:lang w:val="en-US"/>
        </w:rPr>
        <w:t xml:space="preserve"> </w:t>
      </w:r>
      <w:r w:rsidRPr="00B17998">
        <w:rPr>
          <w:spacing w:val="10"/>
          <w:sz w:val="20"/>
        </w:rPr>
      </w:r>
      <w:r w:rsidRPr="00B17998">
        <w:rPr>
          <w:spacing w:val="10"/>
          <w:sz w:val="20"/>
        </w:rPr>
        <w:pict>
          <v:group id="_x0000_s1104" style="width:211.95pt;height:77.75pt;mso-position-horizontal-relative:char;mso-position-vertical-relative:line" coordsize="4239,1555">
            <v:shape id="_x0000_s1111" style="position:absolute;left:1060;top:581;width:2105;height:966" coordorigin="1060,581" coordsize="2105,966" path="m1060,742r13,-63l1107,628r51,-34l1221,581r1783,l3067,594r51,34l3152,679r13,63l3165,1386r-13,63l3118,1500r-51,35l3004,1547r-1783,l1158,1535r-51,-35l1073,1449r-13,-63l1060,742xe" filled="f">
              <v:path arrowok="t"/>
            </v:shape>
            <v:shape id="_x0000_s1110" style="position:absolute;left:2073;top:7;width:120;height:666" coordorigin="2073,7" coordsize="120,666" o:spt="100" adj="0,,0" path="m2125,553r-52,l2133,673r50,-100l2125,573r,-20xm2140,7r-15,l2125,573r15,l2140,7xm2193,553r-53,l2140,573r43,l2193,553xe" fillcolor="black" stroked="f">
              <v:stroke joinstyle="round"/>
              <v:formulas/>
              <v:path arrowok="t" o:connecttype="segments"/>
            </v:shape>
            <v:shape id="_x0000_s1109" style="position:absolute;width:995;height:377" coordsize="995,377" o:spt="100" adj="0,,0" path="m93,263l,360r133,16l118,334r-21,l92,320r19,-7l93,263xm111,313r-19,7l97,334r19,-7l111,313xm116,327r-19,7l118,334r-2,-7xm989,l111,313r5,14l995,14,989,xe" fillcolor="black" stroked="f">
              <v:stroke joinstyle="round"/>
              <v:formulas/>
              <v:path arrowok="t" o:connecttype="segments"/>
            </v:shape>
            <v:shape id="_x0000_s1108" style="position:absolute;left:584;top:2;width:753;height:767" coordorigin="584,2" coordsize="753,767" o:spt="100" adj="0,,0" path="m625,641l584,768,711,725,688,702r-29,l649,692r14,-15l625,641xm663,677r-14,15l659,702r14,-14l663,677xm673,688r-14,14l688,702,673,688xm1326,2l663,677r10,11l1336,12,1326,2xe" fillcolor="black" stroked="f">
              <v:stroke joinstyle="round"/>
              <v:formulas/>
              <v:path arrowok="t" o:connecttype="segments"/>
            </v:shape>
            <v:shape id="_x0000_s1107" style="position:absolute;left:3271;width:968;height:316" coordorigin="3272" coordsize="968,316" o:spt="100" adj="0,,0" path="m4122,265r-15,51l4239,292r-23,-21l4141,271r-19,-6xm4126,251r-4,14l4141,271r4,-14l4126,251xm4141,201r-15,50l4145,257r-4,14l4216,271r-75,-70xm3276,r-4,14l4122,265r4,-14l3276,xe" fillcolor="black" stroked="f">
              <v:stroke joinstyle="round"/>
              <v:formulas/>
              <v:path arrowok="t" o:connecttype="segments"/>
            </v:shape>
            <v:shape id="_x0000_s1106" style="position:absolute;left:2901;top:2;width:740;height:767" coordorigin="2902,2" coordsize="740,767" o:spt="100" adj="0,,0" path="m3552,687r-37,36l3641,768r-21,-67l3566,701r-14,-14xm3563,677r-11,10l3566,701r11,-10l3563,677xm3601,640r-38,37l3577,691r-11,10l3620,701r-19,-61xm2912,2r-10,10l3552,687r11,-10l2912,2xe" fillcolor="black" stroked="f">
              <v:stroke joinstyle="round"/>
              <v:formulas/>
              <v:path arrowok="t" o:connecttype="segments"/>
            </v:shape>
            <v:shape id="_x0000_s1105" type="#_x0000_t202" style="position:absolute;width:4239;height:1555" filled="f" stroked="f">
              <v:textbox inset="0,0,0,0">
                <w:txbxContent>
                  <w:p w:rsidR="00B17998" w:rsidRDefault="00B17998">
                    <w:pPr>
                      <w:rPr>
                        <w:rFonts w:ascii="Times New Roman"/>
                        <w:sz w:val="26"/>
                      </w:rPr>
                    </w:pPr>
                  </w:p>
                  <w:p w:rsidR="00B17998" w:rsidRDefault="00B17998">
                    <w:pPr>
                      <w:spacing w:before="7"/>
                      <w:rPr>
                        <w:rFonts w:ascii="Times New Roman"/>
                        <w:sz w:val="35"/>
                      </w:rPr>
                    </w:pPr>
                  </w:p>
                  <w:p w:rsidR="00B17998" w:rsidRDefault="00155D72">
                    <w:pPr>
                      <w:spacing w:line="259" w:lineRule="auto"/>
                      <w:ind w:left="1426" w:right="1440" w:firstLine="6"/>
                      <w:jc w:val="center"/>
                      <w:rPr>
                        <w:rFonts w:ascii="Times New Roman"/>
                        <w:sz w:val="24"/>
                      </w:rPr>
                    </w:pPr>
                    <w:r>
                      <w:rPr>
                        <w:rFonts w:ascii="Times New Roman"/>
                        <w:sz w:val="24"/>
                      </w:rPr>
                      <w:t>Share intermediaries</w:t>
                    </w:r>
                  </w:p>
                </w:txbxContent>
              </v:textbox>
            </v:shape>
            <w10:wrap type="none"/>
            <w10:anchorlock/>
          </v:group>
        </w:pict>
      </w:r>
      <w:r w:rsidR="00155D72" w:rsidRPr="00DC5F63">
        <w:rPr>
          <w:spacing w:val="10"/>
          <w:sz w:val="20"/>
          <w:lang w:val="en-US"/>
        </w:rPr>
        <w:tab/>
      </w:r>
      <w:r w:rsidRPr="00B17998">
        <w:rPr>
          <w:spacing w:val="10"/>
          <w:position w:val="87"/>
          <w:sz w:val="20"/>
        </w:rPr>
      </w:r>
      <w:r w:rsidRPr="00B17998">
        <w:rPr>
          <w:spacing w:val="10"/>
          <w:position w:val="87"/>
          <w:sz w:val="20"/>
        </w:rPr>
        <w:pict>
          <v:group id="_x0000_s1101" style="width:89.7pt;height:25.2pt;mso-position-horizontal-relative:char;mso-position-vertical-relative:line" coordsize="1794,504">
            <v:shape id="_x0000_s1103" style="position:absolute;left:7;top:7;width:1779;height:489" coordorigin="8,8" coordsize="1779,489" path="m8,89l14,57,31,31,57,14,89,8r1616,l1737,14r26,17l1780,57r6,32l1786,415r-6,32l1763,473r-26,17l1705,496,89,496,57,490,31,473,14,447,8,415,8,89xe" filled="f">
              <v:path arrowok="t"/>
            </v:shape>
            <v:shape id="_x0000_s1102" type="#_x0000_t202" style="position:absolute;left:15;top:15;width:1764;height:474" filled="f" stroked="f">
              <v:textbox inset="0,0,0,0">
                <w:txbxContent>
                  <w:p w:rsidR="00B17998" w:rsidRDefault="00155D72">
                    <w:pPr>
                      <w:spacing w:before="97"/>
                      <w:ind w:left="442"/>
                      <w:rPr>
                        <w:rFonts w:ascii="Times New Roman"/>
                        <w:sz w:val="24"/>
                      </w:rPr>
                    </w:pPr>
                    <w:r>
                      <w:rPr>
                        <w:rFonts w:ascii="Times New Roman"/>
                        <w:color w:val="333333"/>
                        <w:sz w:val="24"/>
                      </w:rPr>
                      <w:t>Investors</w:t>
                    </w:r>
                  </w:p>
                </w:txbxContent>
              </v:textbox>
            </v:shape>
            <w10:wrap type="none"/>
            <w10:anchorlock/>
          </v:group>
        </w:pict>
      </w:r>
    </w:p>
    <w:p w:rsidR="00B17998" w:rsidRPr="00DC5F63" w:rsidRDefault="00B17998">
      <w:pPr>
        <w:pStyle w:val="a3"/>
        <w:jc w:val="left"/>
        <w:rPr>
          <w:sz w:val="30"/>
          <w:lang w:val="en-US"/>
        </w:rPr>
      </w:pPr>
    </w:p>
    <w:p w:rsidR="00B17998" w:rsidRPr="00DC5F63" w:rsidRDefault="00B17998">
      <w:pPr>
        <w:spacing w:before="211"/>
        <w:ind w:left="2762"/>
        <w:rPr>
          <w:sz w:val="24"/>
          <w:lang w:val="en-US"/>
        </w:rPr>
      </w:pPr>
      <w:r w:rsidRPr="00B17998">
        <w:pict>
          <v:group id="_x0000_s1098" style="position:absolute;left:0;text-align:left;margin-left:61.55pt;margin-top:-54.9pt;width:141.35pt;height:44.9pt;z-index:-251625472;mso-position-horizontal-relative:page" coordorigin="1231,-1098" coordsize="2827,898">
            <v:shape id="_x0000_s1100" style="position:absolute;left:1238;top:-1091;width:2812;height:883" coordorigin="1238,-1090" coordsize="2812,883" path="m1238,-943r12,-57l1281,-1047r47,-32l1385,-1090r2518,l3960,-1079r47,32l4038,-1000r12,57l4050,-354r-12,57l4007,-250r-47,31l3903,-207r-2518,l1328,-219r-47,-31l1250,-297r-12,-57l1238,-943xe" filled="f">
              <v:path arrowok="t"/>
            </v:shape>
            <v:shape id="_x0000_s1099" type="#_x0000_t202" style="position:absolute;left:1230;top:-1098;width:2827;height:898" filled="f" stroked="f">
              <v:textbox inset="0,0,0,0">
                <w:txbxContent>
                  <w:p w:rsidR="00B17998" w:rsidRDefault="00155D72">
                    <w:pPr>
                      <w:spacing w:before="131" w:line="259" w:lineRule="auto"/>
                      <w:ind w:left="1073" w:right="210" w:hanging="843"/>
                      <w:rPr>
                        <w:rFonts w:ascii="Times New Roman"/>
                        <w:sz w:val="24"/>
                      </w:rPr>
                    </w:pPr>
                    <w:r>
                      <w:rPr>
                        <w:rFonts w:ascii="Times New Roman"/>
                        <w:sz w:val="24"/>
                      </w:rPr>
                      <w:t>Bodies of regulation and control</w:t>
                    </w:r>
                  </w:p>
                </w:txbxContent>
              </v:textbox>
            </v:shape>
            <w10:wrap anchorx="page"/>
          </v:group>
        </w:pict>
      </w:r>
      <w:r w:rsidRPr="00B17998">
        <w:pict>
          <v:group id="_x0000_s1095" style="position:absolute;left:0;text-align:left;margin-left:366.5pt;margin-top:-54.9pt;width:163.1pt;height:55.8pt;z-index:-251624448;mso-position-horizontal-relative:page" coordorigin="7330,-1098" coordsize="3262,1116">
            <v:shape id="_x0000_s1097" style="position:absolute;left:7337;top:-1091;width:3247;height:1101" coordorigin="7337,-1090" coordsize="3247,1101" path="m7337,-907r14,-71l7391,-1036r58,-40l7520,-1090r2880,l10472,-1076r58,40l10570,-978r14,71l10584,-173r-14,72l10530,-43r-58,39l10400,11r-2880,l7449,-4r-58,-39l7351,-101r-14,-72l7337,-907xe" filled="f">
              <v:path arrowok="t"/>
            </v:shape>
            <v:shape id="_x0000_s1096" type="#_x0000_t202" style="position:absolute;left:7329;top:-1098;width:3262;height:1116" filled="f" stroked="f">
              <v:textbox inset="0,0,0,0">
                <w:txbxContent>
                  <w:p w:rsidR="00B17998" w:rsidRPr="00DC5F63" w:rsidRDefault="00155D72">
                    <w:pPr>
                      <w:spacing w:before="140" w:line="259" w:lineRule="auto"/>
                      <w:ind w:left="296" w:right="292" w:firstLine="4"/>
                      <w:jc w:val="center"/>
                      <w:rPr>
                        <w:rFonts w:ascii="Times New Roman"/>
                        <w:sz w:val="24"/>
                        <w:lang w:val="en-US"/>
                      </w:rPr>
                    </w:pPr>
                    <w:r w:rsidRPr="00DC5F63">
                      <w:rPr>
                        <w:rFonts w:ascii="Times New Roman"/>
                        <w:sz w:val="24"/>
                        <w:lang w:val="en-US"/>
                      </w:rPr>
                      <w:t>The organizations serving the mechanism attraction of the capital and its address</w:t>
                    </w:r>
                  </w:p>
                </w:txbxContent>
              </v:textbox>
            </v:shape>
            <w10:wrap anchorx="page"/>
          </v:group>
        </w:pict>
      </w:r>
      <w:r w:rsidR="00155D72" w:rsidRPr="00DC5F63">
        <w:rPr>
          <w:sz w:val="24"/>
          <w:lang w:val="en-US"/>
        </w:rPr>
        <w:t>Drawing 2. Participants of securities market</w:t>
      </w:r>
    </w:p>
    <w:p w:rsidR="00B17998" w:rsidRPr="00DC5F63" w:rsidRDefault="00B17998">
      <w:pPr>
        <w:pStyle w:val="a3"/>
        <w:spacing w:before="10"/>
        <w:jc w:val="left"/>
        <w:rPr>
          <w:sz w:val="27"/>
          <w:lang w:val="en-US"/>
        </w:rPr>
      </w:pPr>
    </w:p>
    <w:p w:rsidR="00B17998" w:rsidRPr="00DC5F63" w:rsidRDefault="00155D72">
      <w:pPr>
        <w:pStyle w:val="a3"/>
        <w:ind w:left="392" w:right="538" w:firstLine="708"/>
        <w:rPr>
          <w:lang w:val="en-US"/>
        </w:rPr>
      </w:pPr>
      <w:r w:rsidRPr="00DC5F63">
        <w:rPr>
          <w:lang w:val="en-US"/>
        </w:rPr>
        <w:t>In modern conditions of development of the Kazakhstan economy,</w:t>
      </w:r>
      <w:r w:rsidRPr="00DC5F63">
        <w:rPr>
          <w:spacing w:val="-45"/>
          <w:lang w:val="en-US"/>
        </w:rPr>
        <w:t xml:space="preserve"> </w:t>
      </w:r>
      <w:r w:rsidRPr="00DC5F63">
        <w:rPr>
          <w:lang w:val="en-US"/>
        </w:rPr>
        <w:t>the actual</w:t>
      </w:r>
      <w:r w:rsidRPr="00DC5F63">
        <w:rPr>
          <w:spacing w:val="-11"/>
          <w:lang w:val="en-US"/>
        </w:rPr>
        <w:t xml:space="preserve"> </w:t>
      </w:r>
      <w:r w:rsidRPr="00DC5F63">
        <w:rPr>
          <w:lang w:val="en-US"/>
        </w:rPr>
        <w:t>problems</w:t>
      </w:r>
      <w:r w:rsidRPr="00DC5F63">
        <w:rPr>
          <w:spacing w:val="-9"/>
          <w:lang w:val="en-US"/>
        </w:rPr>
        <w:t xml:space="preserve"> </w:t>
      </w:r>
      <w:r w:rsidRPr="00DC5F63">
        <w:rPr>
          <w:lang w:val="en-US"/>
        </w:rPr>
        <w:t>of</w:t>
      </w:r>
      <w:r w:rsidRPr="00DC5F63">
        <w:rPr>
          <w:spacing w:val="-12"/>
          <w:lang w:val="en-US"/>
        </w:rPr>
        <w:t xml:space="preserve"> </w:t>
      </w:r>
      <w:r w:rsidRPr="00DC5F63">
        <w:rPr>
          <w:lang w:val="en-US"/>
        </w:rPr>
        <w:t>the</w:t>
      </w:r>
      <w:r w:rsidRPr="00DC5F63">
        <w:rPr>
          <w:spacing w:val="-7"/>
          <w:lang w:val="en-US"/>
        </w:rPr>
        <w:t xml:space="preserve"> </w:t>
      </w:r>
      <w:r w:rsidRPr="00DC5F63">
        <w:rPr>
          <w:lang w:val="en-US"/>
        </w:rPr>
        <w:t>development</w:t>
      </w:r>
      <w:r w:rsidRPr="00DC5F63">
        <w:rPr>
          <w:spacing w:val="-10"/>
          <w:lang w:val="en-US"/>
        </w:rPr>
        <w:t xml:space="preserve"> </w:t>
      </w:r>
      <w:r w:rsidRPr="00DC5F63">
        <w:rPr>
          <w:lang w:val="en-US"/>
        </w:rPr>
        <w:t>of</w:t>
      </w:r>
      <w:r w:rsidRPr="00DC5F63">
        <w:rPr>
          <w:spacing w:val="-11"/>
          <w:lang w:val="en-US"/>
        </w:rPr>
        <w:t xml:space="preserve"> </w:t>
      </w:r>
      <w:r w:rsidRPr="00DC5F63">
        <w:rPr>
          <w:lang w:val="en-US"/>
        </w:rPr>
        <w:t>the</w:t>
      </w:r>
      <w:r w:rsidRPr="00DC5F63">
        <w:rPr>
          <w:spacing w:val="-8"/>
          <w:lang w:val="en-US"/>
        </w:rPr>
        <w:t xml:space="preserve"> </w:t>
      </w:r>
      <w:r w:rsidRPr="00DC5F63">
        <w:rPr>
          <w:lang w:val="en-US"/>
        </w:rPr>
        <w:t>Kazakhstan</w:t>
      </w:r>
      <w:r w:rsidRPr="00DC5F63">
        <w:rPr>
          <w:spacing w:val="-12"/>
          <w:lang w:val="en-US"/>
        </w:rPr>
        <w:t xml:space="preserve"> </w:t>
      </w:r>
      <w:r w:rsidRPr="00DC5F63">
        <w:rPr>
          <w:lang w:val="en-US"/>
        </w:rPr>
        <w:t>securities</w:t>
      </w:r>
      <w:r w:rsidRPr="00DC5F63">
        <w:rPr>
          <w:spacing w:val="-10"/>
          <w:lang w:val="en-US"/>
        </w:rPr>
        <w:t xml:space="preserve"> </w:t>
      </w:r>
      <w:r w:rsidRPr="00DC5F63">
        <w:rPr>
          <w:lang w:val="en-US"/>
        </w:rPr>
        <w:t>market</w:t>
      </w:r>
      <w:r w:rsidRPr="00DC5F63">
        <w:rPr>
          <w:spacing w:val="-9"/>
          <w:lang w:val="en-US"/>
        </w:rPr>
        <w:t xml:space="preserve"> </w:t>
      </w:r>
      <w:r w:rsidRPr="00DC5F63">
        <w:rPr>
          <w:lang w:val="en-US"/>
        </w:rPr>
        <w:t>are as</w:t>
      </w:r>
      <w:r w:rsidRPr="00DC5F63">
        <w:rPr>
          <w:spacing w:val="-1"/>
          <w:lang w:val="en-US"/>
        </w:rPr>
        <w:t xml:space="preserve"> </w:t>
      </w:r>
      <w:r w:rsidRPr="00DC5F63">
        <w:rPr>
          <w:lang w:val="en-US"/>
        </w:rPr>
        <w:t>follows</w:t>
      </w:r>
    </w:p>
    <w:p w:rsidR="00B17998" w:rsidRPr="00DC5F63" w:rsidRDefault="00155D72" w:rsidP="00155D72">
      <w:pPr>
        <w:pStyle w:val="a4"/>
        <w:numPr>
          <w:ilvl w:val="2"/>
          <w:numId w:val="8"/>
        </w:numPr>
        <w:tabs>
          <w:tab w:val="left" w:pos="1279"/>
        </w:tabs>
        <w:spacing w:before="1" w:line="322" w:lineRule="exact"/>
        <w:ind w:firstLine="709"/>
        <w:jc w:val="left"/>
        <w:rPr>
          <w:sz w:val="28"/>
          <w:lang w:val="en-US"/>
        </w:rPr>
      </w:pPr>
      <w:r w:rsidRPr="00DC5F63">
        <w:rPr>
          <w:sz w:val="28"/>
          <w:lang w:val="en-US"/>
        </w:rPr>
        <w:t>Mistrust to contractors in the off-exchange</w:t>
      </w:r>
      <w:r w:rsidRPr="00DC5F63">
        <w:rPr>
          <w:spacing w:val="-11"/>
          <w:sz w:val="28"/>
          <w:lang w:val="en-US"/>
        </w:rPr>
        <w:t xml:space="preserve"> </w:t>
      </w:r>
      <w:r w:rsidRPr="00DC5F63">
        <w:rPr>
          <w:sz w:val="28"/>
          <w:lang w:val="en-US"/>
        </w:rPr>
        <w:t>market;</w:t>
      </w:r>
    </w:p>
    <w:p w:rsidR="00B17998" w:rsidRPr="00DC5F63" w:rsidRDefault="00155D72" w:rsidP="00155D72">
      <w:pPr>
        <w:pStyle w:val="a4"/>
        <w:numPr>
          <w:ilvl w:val="2"/>
          <w:numId w:val="8"/>
        </w:numPr>
        <w:tabs>
          <w:tab w:val="left" w:pos="1303"/>
        </w:tabs>
        <w:ind w:right="534" w:firstLine="709"/>
        <w:rPr>
          <w:sz w:val="28"/>
          <w:lang w:val="en-US"/>
        </w:rPr>
      </w:pPr>
      <w:r w:rsidRPr="00DC5F63">
        <w:rPr>
          <w:sz w:val="28"/>
          <w:lang w:val="en-US"/>
        </w:rPr>
        <w:t>Lack of stock exchange derivatives market instruments for efficient management of their portfolios in order to minimize risks through hedging transactions;</w:t>
      </w:r>
    </w:p>
    <w:p w:rsidR="00B17998" w:rsidRDefault="00155D72" w:rsidP="00155D72">
      <w:pPr>
        <w:pStyle w:val="a4"/>
        <w:numPr>
          <w:ilvl w:val="2"/>
          <w:numId w:val="8"/>
        </w:numPr>
        <w:tabs>
          <w:tab w:val="left" w:pos="1270"/>
        </w:tabs>
        <w:ind w:right="538" w:firstLine="709"/>
        <w:rPr>
          <w:sz w:val="28"/>
        </w:rPr>
      </w:pPr>
      <w:r w:rsidRPr="00DC5F63">
        <w:rPr>
          <w:sz w:val="28"/>
          <w:lang w:val="en-US"/>
        </w:rPr>
        <w:t>Absence</w:t>
      </w:r>
      <w:r w:rsidRPr="00DC5F63">
        <w:rPr>
          <w:spacing w:val="-14"/>
          <w:sz w:val="28"/>
          <w:lang w:val="en-US"/>
        </w:rPr>
        <w:t xml:space="preserve"> </w:t>
      </w:r>
      <w:r w:rsidRPr="00DC5F63">
        <w:rPr>
          <w:sz w:val="28"/>
          <w:lang w:val="en-US"/>
        </w:rPr>
        <w:t>at</w:t>
      </w:r>
      <w:r w:rsidRPr="00DC5F63">
        <w:rPr>
          <w:spacing w:val="-13"/>
          <w:sz w:val="28"/>
          <w:lang w:val="en-US"/>
        </w:rPr>
        <w:t xml:space="preserve"> </w:t>
      </w:r>
      <w:r w:rsidRPr="00DC5F63">
        <w:rPr>
          <w:sz w:val="28"/>
          <w:lang w:val="en-US"/>
        </w:rPr>
        <w:t>participants</w:t>
      </w:r>
      <w:r w:rsidRPr="00DC5F63">
        <w:rPr>
          <w:spacing w:val="-11"/>
          <w:sz w:val="28"/>
          <w:lang w:val="en-US"/>
        </w:rPr>
        <w:t xml:space="preserve"> </w:t>
      </w:r>
      <w:r w:rsidRPr="00DC5F63">
        <w:rPr>
          <w:sz w:val="28"/>
          <w:lang w:val="en-US"/>
        </w:rPr>
        <w:t>of</w:t>
      </w:r>
      <w:r w:rsidRPr="00DC5F63">
        <w:rPr>
          <w:spacing w:val="-11"/>
          <w:sz w:val="28"/>
          <w:lang w:val="en-US"/>
        </w:rPr>
        <w:t xml:space="preserve"> </w:t>
      </w:r>
      <w:r w:rsidRPr="00DC5F63">
        <w:rPr>
          <w:sz w:val="28"/>
          <w:lang w:val="en-US"/>
        </w:rPr>
        <w:t>the</w:t>
      </w:r>
      <w:r w:rsidRPr="00DC5F63">
        <w:rPr>
          <w:spacing w:val="-12"/>
          <w:sz w:val="28"/>
          <w:lang w:val="en-US"/>
        </w:rPr>
        <w:t xml:space="preserve"> </w:t>
      </w:r>
      <w:r w:rsidRPr="00DC5F63">
        <w:rPr>
          <w:sz w:val="28"/>
          <w:lang w:val="en-US"/>
        </w:rPr>
        <w:t>stock</w:t>
      </w:r>
      <w:r w:rsidRPr="00DC5F63">
        <w:rPr>
          <w:spacing w:val="-15"/>
          <w:sz w:val="28"/>
          <w:lang w:val="en-US"/>
        </w:rPr>
        <w:t xml:space="preserve"> </w:t>
      </w:r>
      <w:r w:rsidRPr="00DC5F63">
        <w:rPr>
          <w:sz w:val="28"/>
          <w:lang w:val="en-US"/>
        </w:rPr>
        <w:t>market</w:t>
      </w:r>
      <w:r w:rsidRPr="00DC5F63">
        <w:rPr>
          <w:spacing w:val="-13"/>
          <w:sz w:val="28"/>
          <w:lang w:val="en-US"/>
        </w:rPr>
        <w:t xml:space="preserve"> </w:t>
      </w:r>
      <w:r w:rsidRPr="00DC5F63">
        <w:rPr>
          <w:sz w:val="28"/>
          <w:lang w:val="en-US"/>
        </w:rPr>
        <w:t>of</w:t>
      </w:r>
      <w:r w:rsidRPr="00DC5F63">
        <w:rPr>
          <w:spacing w:val="-13"/>
          <w:sz w:val="28"/>
          <w:lang w:val="en-US"/>
        </w:rPr>
        <w:t xml:space="preserve"> </w:t>
      </w:r>
      <w:r w:rsidRPr="00DC5F63">
        <w:rPr>
          <w:sz w:val="28"/>
          <w:lang w:val="en-US"/>
        </w:rPr>
        <w:t>a</w:t>
      </w:r>
      <w:r w:rsidRPr="00DC5F63">
        <w:rPr>
          <w:spacing w:val="-12"/>
          <w:sz w:val="28"/>
          <w:lang w:val="en-US"/>
        </w:rPr>
        <w:t xml:space="preserve"> </w:t>
      </w:r>
      <w:r w:rsidRPr="00DC5F63">
        <w:rPr>
          <w:sz w:val="28"/>
          <w:lang w:val="en-US"/>
        </w:rPr>
        <w:t>possibility</w:t>
      </w:r>
      <w:r w:rsidRPr="00DC5F63">
        <w:rPr>
          <w:spacing w:val="-14"/>
          <w:sz w:val="28"/>
          <w:lang w:val="en-US"/>
        </w:rPr>
        <w:t xml:space="preserve"> </w:t>
      </w:r>
      <w:r w:rsidRPr="00DC5F63">
        <w:rPr>
          <w:sz w:val="28"/>
          <w:lang w:val="en-US"/>
        </w:rPr>
        <w:t>of</w:t>
      </w:r>
      <w:r w:rsidRPr="00DC5F63">
        <w:rPr>
          <w:spacing w:val="-11"/>
          <w:sz w:val="28"/>
          <w:lang w:val="en-US"/>
        </w:rPr>
        <w:t xml:space="preserve"> </w:t>
      </w:r>
      <w:r w:rsidRPr="00DC5F63">
        <w:rPr>
          <w:sz w:val="28"/>
          <w:lang w:val="en-US"/>
        </w:rPr>
        <w:t>creation of various trade strategies in the exchange market (the conclusion of speculative and arbitration transactions).</w:t>
      </w:r>
      <w:r w:rsidRPr="00DC5F63">
        <w:rPr>
          <w:spacing w:val="-3"/>
          <w:sz w:val="28"/>
          <w:lang w:val="en-US"/>
        </w:rPr>
        <w:t xml:space="preserve"> </w:t>
      </w:r>
      <w:r>
        <w:rPr>
          <w:sz w:val="28"/>
        </w:rPr>
        <w:t>[3]</w:t>
      </w:r>
    </w:p>
    <w:p w:rsidR="00B17998" w:rsidRPr="00DC5F63" w:rsidRDefault="00155D72">
      <w:pPr>
        <w:pStyle w:val="a3"/>
        <w:spacing w:before="1"/>
        <w:ind w:left="392" w:right="536" w:firstLine="708"/>
        <w:rPr>
          <w:lang w:val="en-US"/>
        </w:rPr>
      </w:pPr>
      <w:r w:rsidRPr="00DC5F63">
        <w:rPr>
          <w:lang w:val="en-US"/>
        </w:rPr>
        <w:t>For the full-fledged functioning of the securities market, it is</w:t>
      </w:r>
      <w:r w:rsidRPr="00DC5F63">
        <w:rPr>
          <w:spacing w:val="-48"/>
          <w:lang w:val="en-US"/>
        </w:rPr>
        <w:t xml:space="preserve"> </w:t>
      </w:r>
      <w:r w:rsidRPr="00DC5F63">
        <w:rPr>
          <w:lang w:val="en-US"/>
        </w:rPr>
        <w:t xml:space="preserve">necessary to create a mechanism of state regulation of the stock </w:t>
      </w:r>
      <w:r w:rsidRPr="00DC5F63">
        <w:rPr>
          <w:lang w:val="en-US"/>
        </w:rPr>
        <w:t>market, combining consideration of the interests of investors and the state, with the maximum possible non-interference in the practice of stock trading. One should constantly study the experience of other countries in order to avoid many mistakes in the p</w:t>
      </w:r>
      <w:r w:rsidRPr="00DC5F63">
        <w:rPr>
          <w:lang w:val="en-US"/>
        </w:rPr>
        <w:t>rocess of developing the securities market. Significant impetus will give the participation of foreign investors, the assistance of competent international organizations.</w:t>
      </w:r>
      <w:r w:rsidRPr="00DC5F63">
        <w:rPr>
          <w:spacing w:val="-3"/>
          <w:lang w:val="en-US"/>
        </w:rPr>
        <w:t xml:space="preserve"> </w:t>
      </w:r>
      <w:r w:rsidRPr="00DC5F63">
        <w:rPr>
          <w:lang w:val="en-US"/>
        </w:rPr>
        <w:t>[4]</w:t>
      </w:r>
    </w:p>
    <w:p w:rsidR="00B17998" w:rsidRPr="00DC5F63" w:rsidRDefault="00155D72">
      <w:pPr>
        <w:pStyle w:val="a3"/>
        <w:ind w:left="392" w:right="539" w:firstLine="708"/>
        <w:rPr>
          <w:lang w:val="en-US"/>
        </w:rPr>
      </w:pPr>
      <w:r w:rsidRPr="00DC5F63">
        <w:rPr>
          <w:lang w:val="en-US"/>
        </w:rPr>
        <w:t>In a total amount of the auction in KASE transactions with foreign currency and r</w:t>
      </w:r>
      <w:r w:rsidRPr="00DC5F63">
        <w:rPr>
          <w:lang w:val="en-US"/>
        </w:rPr>
        <w:t>epo operations with the state securities prevail. Operations</w:t>
      </w:r>
    </w:p>
    <w:p w:rsidR="00B17998" w:rsidRPr="00DC5F63" w:rsidRDefault="00B17998">
      <w:pPr>
        <w:rPr>
          <w:lang w:val="en-US"/>
        </w:rPr>
        <w:sectPr w:rsidR="00B17998" w:rsidRPr="00DC5F63">
          <w:pgSz w:w="11910" w:h="16840"/>
          <w:pgMar w:top="780" w:right="880" w:bottom="620" w:left="740" w:header="427" w:footer="422" w:gutter="0"/>
          <w:cols w:space="720"/>
        </w:sectPr>
      </w:pPr>
    </w:p>
    <w:p w:rsidR="00B17998" w:rsidRPr="00DC5F63" w:rsidRDefault="00B17998">
      <w:pPr>
        <w:pStyle w:val="a3"/>
        <w:spacing w:before="3"/>
        <w:jc w:val="left"/>
        <w:rPr>
          <w:sz w:val="22"/>
          <w:lang w:val="en-US"/>
        </w:rPr>
      </w:pPr>
    </w:p>
    <w:p w:rsidR="00B17998" w:rsidRPr="00DC5F63" w:rsidRDefault="00155D72">
      <w:pPr>
        <w:pStyle w:val="a3"/>
        <w:spacing w:before="91" w:line="242" w:lineRule="auto"/>
        <w:ind w:left="678" w:right="257"/>
        <w:rPr>
          <w:lang w:val="en-US"/>
        </w:rPr>
      </w:pPr>
      <w:r w:rsidRPr="00DC5F63">
        <w:rPr>
          <w:lang w:val="en-US"/>
        </w:rPr>
        <w:t>with foreign currency have the greatest share of 55.8% in the total amount of the auction in KASE, 42.8% are repo operations of the State securities.</w:t>
      </w:r>
    </w:p>
    <w:p w:rsidR="00B17998" w:rsidRPr="00DC5F63" w:rsidRDefault="00155D72">
      <w:pPr>
        <w:pStyle w:val="a3"/>
        <w:ind w:left="678" w:right="251" w:firstLine="707"/>
        <w:rPr>
          <w:lang w:val="en-US"/>
        </w:rPr>
      </w:pPr>
      <w:r w:rsidRPr="00DC5F63">
        <w:rPr>
          <w:lang w:val="en-US"/>
        </w:rPr>
        <w:t>In general, the market sho</w:t>
      </w:r>
      <w:r w:rsidRPr="00DC5F63">
        <w:rPr>
          <w:lang w:val="en-US"/>
        </w:rPr>
        <w:t>wed positive result that undoubtedly it is possible to call a good factor of development of the modern stock market. From</w:t>
      </w:r>
      <w:r w:rsidRPr="00DC5F63">
        <w:rPr>
          <w:spacing w:val="-20"/>
          <w:lang w:val="en-US"/>
        </w:rPr>
        <w:t xml:space="preserve"> </w:t>
      </w:r>
      <w:r w:rsidRPr="00DC5F63">
        <w:rPr>
          <w:lang w:val="en-US"/>
        </w:rPr>
        <w:t>the</w:t>
      </w:r>
      <w:r w:rsidRPr="00DC5F63">
        <w:rPr>
          <w:spacing w:val="-18"/>
          <w:lang w:val="en-US"/>
        </w:rPr>
        <w:t xml:space="preserve"> </w:t>
      </w:r>
      <w:r w:rsidRPr="00DC5F63">
        <w:rPr>
          <w:lang w:val="en-US"/>
        </w:rPr>
        <w:t>development</w:t>
      </w:r>
      <w:r w:rsidRPr="00DC5F63">
        <w:rPr>
          <w:spacing w:val="-20"/>
          <w:lang w:val="en-US"/>
        </w:rPr>
        <w:t xml:space="preserve"> </w:t>
      </w:r>
      <w:r w:rsidRPr="00DC5F63">
        <w:rPr>
          <w:lang w:val="en-US"/>
        </w:rPr>
        <w:t>strategy</w:t>
      </w:r>
      <w:r w:rsidRPr="00DC5F63">
        <w:rPr>
          <w:spacing w:val="-23"/>
          <w:lang w:val="en-US"/>
        </w:rPr>
        <w:t xml:space="preserve"> </w:t>
      </w:r>
      <w:r w:rsidRPr="00DC5F63">
        <w:rPr>
          <w:lang w:val="en-US"/>
        </w:rPr>
        <w:t>of</w:t>
      </w:r>
      <w:r w:rsidRPr="00DC5F63">
        <w:rPr>
          <w:spacing w:val="-20"/>
          <w:lang w:val="en-US"/>
        </w:rPr>
        <w:t xml:space="preserve"> </w:t>
      </w:r>
      <w:r w:rsidRPr="00DC5F63">
        <w:rPr>
          <w:lang w:val="en-US"/>
        </w:rPr>
        <w:t>JSC</w:t>
      </w:r>
      <w:r w:rsidRPr="00DC5F63">
        <w:rPr>
          <w:spacing w:val="-22"/>
          <w:lang w:val="en-US"/>
        </w:rPr>
        <w:t xml:space="preserve"> </w:t>
      </w:r>
      <w:r w:rsidRPr="00DC5F63">
        <w:rPr>
          <w:lang w:val="en-US"/>
        </w:rPr>
        <w:t>Kazakhstan</w:t>
      </w:r>
      <w:r w:rsidRPr="00DC5F63">
        <w:rPr>
          <w:spacing w:val="-21"/>
          <w:lang w:val="en-US"/>
        </w:rPr>
        <w:t xml:space="preserve"> </w:t>
      </w:r>
      <w:r w:rsidRPr="00DC5F63">
        <w:rPr>
          <w:lang w:val="en-US"/>
        </w:rPr>
        <w:t>Stock</w:t>
      </w:r>
      <w:r w:rsidRPr="00DC5F63">
        <w:rPr>
          <w:spacing w:val="-21"/>
          <w:lang w:val="en-US"/>
        </w:rPr>
        <w:t xml:space="preserve"> </w:t>
      </w:r>
      <w:r w:rsidRPr="00DC5F63">
        <w:rPr>
          <w:lang w:val="en-US"/>
        </w:rPr>
        <w:t>Exchange</w:t>
      </w:r>
      <w:r w:rsidRPr="00DC5F63">
        <w:rPr>
          <w:spacing w:val="-19"/>
          <w:lang w:val="en-US"/>
        </w:rPr>
        <w:t xml:space="preserve"> </w:t>
      </w:r>
      <w:r w:rsidRPr="00DC5F63">
        <w:rPr>
          <w:lang w:val="en-US"/>
        </w:rPr>
        <w:t>for</w:t>
      </w:r>
      <w:r w:rsidRPr="00DC5F63">
        <w:rPr>
          <w:spacing w:val="-21"/>
          <w:lang w:val="en-US"/>
        </w:rPr>
        <w:t xml:space="preserve"> </w:t>
      </w:r>
      <w:r w:rsidRPr="00DC5F63">
        <w:rPr>
          <w:lang w:val="en-US"/>
        </w:rPr>
        <w:t>2014</w:t>
      </w:r>
    </w:p>
    <w:p w:rsidR="00B17998" w:rsidRDefault="00155D72" w:rsidP="00155D72">
      <w:pPr>
        <w:pStyle w:val="a4"/>
        <w:numPr>
          <w:ilvl w:val="0"/>
          <w:numId w:val="6"/>
        </w:numPr>
        <w:tabs>
          <w:tab w:val="left" w:pos="898"/>
        </w:tabs>
        <w:ind w:right="251" w:firstLine="0"/>
        <w:rPr>
          <w:sz w:val="28"/>
        </w:rPr>
      </w:pPr>
      <w:r w:rsidRPr="00DC5F63">
        <w:rPr>
          <w:sz w:val="28"/>
          <w:lang w:val="en-US"/>
        </w:rPr>
        <w:t>2016 years in which problems are defined and the mechanism of their</w:t>
      </w:r>
      <w:r w:rsidRPr="00DC5F63">
        <w:rPr>
          <w:sz w:val="28"/>
          <w:lang w:val="en-US"/>
        </w:rPr>
        <w:t xml:space="preserve"> decision is offered, it is possible to allocate the purpose of the Exchange in 2017 — to become open and competitive trading floor which will conform to the international standards for infrastructures of the financial market and to render high-quality tra</w:t>
      </w:r>
      <w:r w:rsidRPr="00DC5F63">
        <w:rPr>
          <w:sz w:val="28"/>
          <w:lang w:val="en-US"/>
        </w:rPr>
        <w:t>de, clearing and settlement services for domestic and foreign participants of the market.</w:t>
      </w:r>
      <w:r w:rsidRPr="00DC5F63">
        <w:rPr>
          <w:spacing w:val="-9"/>
          <w:sz w:val="28"/>
          <w:lang w:val="en-US"/>
        </w:rPr>
        <w:t xml:space="preserve"> </w:t>
      </w:r>
      <w:r>
        <w:rPr>
          <w:sz w:val="28"/>
        </w:rPr>
        <w:t>[5]</w:t>
      </w:r>
    </w:p>
    <w:p w:rsidR="00B17998" w:rsidRPr="00DC5F63" w:rsidRDefault="00155D72">
      <w:pPr>
        <w:pStyle w:val="a3"/>
        <w:ind w:left="678" w:right="250" w:firstLine="707"/>
        <w:rPr>
          <w:lang w:val="en-US"/>
        </w:rPr>
      </w:pPr>
      <w:r w:rsidRPr="00DC5F63">
        <w:rPr>
          <w:lang w:val="en-US"/>
        </w:rPr>
        <w:t>One of the main problems of securities market – lack of actions in</w:t>
      </w:r>
      <w:r w:rsidRPr="00DC5F63">
        <w:rPr>
          <w:spacing w:val="-50"/>
          <w:lang w:val="en-US"/>
        </w:rPr>
        <w:t xml:space="preserve"> </w:t>
      </w:r>
      <w:r w:rsidRPr="00DC5F63">
        <w:rPr>
          <w:lang w:val="en-US"/>
        </w:rPr>
        <w:t>free circulation, despite a large number of joint-stock companies. For example, stocks of production companies are concentrated generally in controlling stakes</w:t>
      </w:r>
      <w:r w:rsidRPr="00DC5F63">
        <w:rPr>
          <w:spacing w:val="-13"/>
          <w:lang w:val="en-US"/>
        </w:rPr>
        <w:t xml:space="preserve"> </w:t>
      </w:r>
      <w:r w:rsidRPr="00DC5F63">
        <w:rPr>
          <w:lang w:val="en-US"/>
        </w:rPr>
        <w:t>of</w:t>
      </w:r>
      <w:r w:rsidRPr="00DC5F63">
        <w:rPr>
          <w:spacing w:val="-12"/>
          <w:lang w:val="en-US"/>
        </w:rPr>
        <w:t xml:space="preserve"> </w:t>
      </w:r>
      <w:r w:rsidRPr="00DC5F63">
        <w:rPr>
          <w:lang w:val="en-US"/>
        </w:rPr>
        <w:t>strategic</w:t>
      </w:r>
      <w:r w:rsidRPr="00DC5F63">
        <w:rPr>
          <w:spacing w:val="-12"/>
          <w:lang w:val="en-US"/>
        </w:rPr>
        <w:t xml:space="preserve"> </w:t>
      </w:r>
      <w:r w:rsidRPr="00DC5F63">
        <w:rPr>
          <w:lang w:val="en-US"/>
        </w:rPr>
        <w:t>investors</w:t>
      </w:r>
      <w:r w:rsidRPr="00DC5F63">
        <w:rPr>
          <w:spacing w:val="-12"/>
          <w:lang w:val="en-US"/>
        </w:rPr>
        <w:t xml:space="preserve"> </w:t>
      </w:r>
      <w:r w:rsidRPr="00DC5F63">
        <w:rPr>
          <w:lang w:val="en-US"/>
        </w:rPr>
        <w:t>who</w:t>
      </w:r>
      <w:r w:rsidRPr="00DC5F63">
        <w:rPr>
          <w:spacing w:val="-12"/>
          <w:lang w:val="en-US"/>
        </w:rPr>
        <w:t xml:space="preserve"> </w:t>
      </w:r>
      <w:r w:rsidRPr="00DC5F63">
        <w:rPr>
          <w:lang w:val="en-US"/>
        </w:rPr>
        <w:t>are</w:t>
      </w:r>
      <w:r w:rsidRPr="00DC5F63">
        <w:rPr>
          <w:spacing w:val="-16"/>
          <w:lang w:val="en-US"/>
        </w:rPr>
        <w:t xml:space="preserve"> </w:t>
      </w:r>
      <w:r w:rsidRPr="00DC5F63">
        <w:rPr>
          <w:lang w:val="en-US"/>
        </w:rPr>
        <w:t>not</w:t>
      </w:r>
      <w:r w:rsidRPr="00DC5F63">
        <w:rPr>
          <w:spacing w:val="-12"/>
          <w:lang w:val="en-US"/>
        </w:rPr>
        <w:t xml:space="preserve"> </w:t>
      </w:r>
      <w:r w:rsidRPr="00DC5F63">
        <w:rPr>
          <w:lang w:val="en-US"/>
        </w:rPr>
        <w:t>interested</w:t>
      </w:r>
      <w:r w:rsidRPr="00DC5F63">
        <w:rPr>
          <w:spacing w:val="-13"/>
          <w:lang w:val="en-US"/>
        </w:rPr>
        <w:t xml:space="preserve"> </w:t>
      </w:r>
      <w:r w:rsidRPr="00DC5F63">
        <w:rPr>
          <w:lang w:val="en-US"/>
        </w:rPr>
        <w:t>in</w:t>
      </w:r>
      <w:r w:rsidRPr="00DC5F63">
        <w:rPr>
          <w:spacing w:val="-13"/>
          <w:lang w:val="en-US"/>
        </w:rPr>
        <w:t xml:space="preserve"> </w:t>
      </w:r>
      <w:r w:rsidRPr="00DC5F63">
        <w:rPr>
          <w:lang w:val="en-US"/>
        </w:rPr>
        <w:t>loss</w:t>
      </w:r>
      <w:r w:rsidRPr="00DC5F63">
        <w:rPr>
          <w:spacing w:val="-14"/>
          <w:lang w:val="en-US"/>
        </w:rPr>
        <w:t xml:space="preserve"> </w:t>
      </w:r>
      <w:r w:rsidRPr="00DC5F63">
        <w:rPr>
          <w:lang w:val="en-US"/>
        </w:rPr>
        <w:t>of</w:t>
      </w:r>
      <w:r w:rsidRPr="00DC5F63">
        <w:rPr>
          <w:spacing w:val="-13"/>
          <w:lang w:val="en-US"/>
        </w:rPr>
        <w:t xml:space="preserve"> </w:t>
      </w:r>
      <w:r w:rsidRPr="00DC5F63">
        <w:rPr>
          <w:lang w:val="en-US"/>
        </w:rPr>
        <w:t>control</w:t>
      </w:r>
      <w:r w:rsidRPr="00DC5F63">
        <w:rPr>
          <w:spacing w:val="-13"/>
          <w:lang w:val="en-US"/>
        </w:rPr>
        <w:t xml:space="preserve"> </w:t>
      </w:r>
      <w:r w:rsidRPr="00DC5F63">
        <w:rPr>
          <w:lang w:val="en-US"/>
        </w:rPr>
        <w:t>over</w:t>
      </w:r>
      <w:r w:rsidRPr="00DC5F63">
        <w:rPr>
          <w:spacing w:val="-11"/>
          <w:lang w:val="en-US"/>
        </w:rPr>
        <w:t xml:space="preserve"> </w:t>
      </w:r>
      <w:r w:rsidRPr="00DC5F63">
        <w:rPr>
          <w:lang w:val="en-US"/>
        </w:rPr>
        <w:t>the enterprise and to disclosure of financial transaction therefore in the market the limited number of</w:t>
      </w:r>
      <w:r w:rsidRPr="00DC5F63">
        <w:rPr>
          <w:spacing w:val="-6"/>
          <w:lang w:val="en-US"/>
        </w:rPr>
        <w:t xml:space="preserve"> </w:t>
      </w:r>
      <w:r w:rsidRPr="00DC5F63">
        <w:rPr>
          <w:lang w:val="en-US"/>
        </w:rPr>
        <w:t>actions.</w:t>
      </w:r>
    </w:p>
    <w:p w:rsidR="00B17998" w:rsidRPr="00DC5F63" w:rsidRDefault="00155D72">
      <w:pPr>
        <w:pStyle w:val="a3"/>
        <w:ind w:left="678" w:right="255" w:firstLine="707"/>
        <w:rPr>
          <w:lang w:val="en-US"/>
        </w:rPr>
      </w:pPr>
      <w:r w:rsidRPr="00DC5F63">
        <w:rPr>
          <w:lang w:val="en-US"/>
        </w:rPr>
        <w:t>The major factors influencing development of domestic securities market are:</w:t>
      </w:r>
    </w:p>
    <w:p w:rsidR="00B17998" w:rsidRPr="00DC5F63" w:rsidRDefault="00155D72" w:rsidP="00155D72">
      <w:pPr>
        <w:pStyle w:val="a4"/>
        <w:numPr>
          <w:ilvl w:val="1"/>
          <w:numId w:val="6"/>
        </w:numPr>
        <w:tabs>
          <w:tab w:val="left" w:pos="1620"/>
        </w:tabs>
        <w:ind w:right="251" w:firstLine="708"/>
        <w:rPr>
          <w:sz w:val="28"/>
          <w:lang w:val="en-US"/>
        </w:rPr>
      </w:pPr>
      <w:r w:rsidRPr="00DC5F63">
        <w:rPr>
          <w:sz w:val="28"/>
          <w:lang w:val="en-US"/>
        </w:rPr>
        <w:t>Development of world economy which was stabilized against the back</w:t>
      </w:r>
      <w:r w:rsidRPr="00DC5F63">
        <w:rPr>
          <w:sz w:val="28"/>
          <w:lang w:val="en-US"/>
        </w:rPr>
        <w:t>ground of the monetary and credit and also fiscal measures taken by the governments of various</w:t>
      </w:r>
      <w:r w:rsidRPr="00DC5F63">
        <w:rPr>
          <w:spacing w:val="-4"/>
          <w:sz w:val="28"/>
          <w:lang w:val="en-US"/>
        </w:rPr>
        <w:t xml:space="preserve"> </w:t>
      </w:r>
      <w:r w:rsidRPr="00DC5F63">
        <w:rPr>
          <w:sz w:val="28"/>
          <w:lang w:val="en-US"/>
        </w:rPr>
        <w:t>countries;</w:t>
      </w:r>
    </w:p>
    <w:p w:rsidR="00B17998" w:rsidRPr="00DC5F63" w:rsidRDefault="00155D72" w:rsidP="00155D72">
      <w:pPr>
        <w:pStyle w:val="a4"/>
        <w:numPr>
          <w:ilvl w:val="1"/>
          <w:numId w:val="6"/>
        </w:numPr>
        <w:tabs>
          <w:tab w:val="left" w:pos="1608"/>
        </w:tabs>
        <w:ind w:right="259" w:firstLine="708"/>
        <w:rPr>
          <w:sz w:val="28"/>
          <w:lang w:val="en-US"/>
        </w:rPr>
      </w:pPr>
      <w:r w:rsidRPr="00DC5F63">
        <w:rPr>
          <w:sz w:val="28"/>
          <w:lang w:val="en-US"/>
        </w:rPr>
        <w:t>A condition of the banking sector of Kazakhstan with a high debt burden and deterioration in a loan portfolio of domestic</w:t>
      </w:r>
      <w:r w:rsidRPr="00DC5F63">
        <w:rPr>
          <w:spacing w:val="-8"/>
          <w:sz w:val="28"/>
          <w:lang w:val="en-US"/>
        </w:rPr>
        <w:t xml:space="preserve"> </w:t>
      </w:r>
      <w:r w:rsidRPr="00DC5F63">
        <w:rPr>
          <w:sz w:val="28"/>
          <w:lang w:val="en-US"/>
        </w:rPr>
        <w:t>banks;</w:t>
      </w:r>
    </w:p>
    <w:p w:rsidR="00B17998" w:rsidRPr="00DC5F63" w:rsidRDefault="00155D72" w:rsidP="00155D72">
      <w:pPr>
        <w:pStyle w:val="a4"/>
        <w:numPr>
          <w:ilvl w:val="1"/>
          <w:numId w:val="6"/>
        </w:numPr>
        <w:tabs>
          <w:tab w:val="left" w:pos="1605"/>
        </w:tabs>
        <w:ind w:right="257" w:firstLine="708"/>
        <w:rPr>
          <w:sz w:val="28"/>
          <w:lang w:val="en-US"/>
        </w:rPr>
      </w:pPr>
      <w:r w:rsidRPr="00DC5F63">
        <w:rPr>
          <w:sz w:val="28"/>
          <w:lang w:val="en-US"/>
        </w:rPr>
        <w:t>Defaults according to</w:t>
      </w:r>
      <w:r w:rsidRPr="00DC5F63">
        <w:rPr>
          <w:sz w:val="28"/>
          <w:lang w:val="en-US"/>
        </w:rPr>
        <w:t xml:space="preserve"> obligations in the sector of corporate bonds (liquidity in the real sector of</w:t>
      </w:r>
      <w:r w:rsidRPr="00DC5F63">
        <w:rPr>
          <w:spacing w:val="-13"/>
          <w:sz w:val="28"/>
          <w:lang w:val="en-US"/>
        </w:rPr>
        <w:t xml:space="preserve"> </w:t>
      </w:r>
      <w:r w:rsidRPr="00DC5F63">
        <w:rPr>
          <w:sz w:val="28"/>
          <w:lang w:val="en-US"/>
        </w:rPr>
        <w:t>economy);</w:t>
      </w:r>
    </w:p>
    <w:p w:rsidR="00B17998" w:rsidRPr="00DC5F63" w:rsidRDefault="00155D72" w:rsidP="00155D72">
      <w:pPr>
        <w:pStyle w:val="a4"/>
        <w:numPr>
          <w:ilvl w:val="1"/>
          <w:numId w:val="6"/>
        </w:numPr>
        <w:tabs>
          <w:tab w:val="left" w:pos="1612"/>
        </w:tabs>
        <w:ind w:right="249" w:firstLine="708"/>
        <w:rPr>
          <w:sz w:val="28"/>
          <w:lang w:val="en-US"/>
        </w:rPr>
      </w:pPr>
      <w:r w:rsidRPr="00DC5F63">
        <w:rPr>
          <w:sz w:val="28"/>
          <w:lang w:val="en-US"/>
        </w:rPr>
        <w:t>Growth of number of placements of the state papers in domestic market in connection with increase in deficiency state the budget of the Republic of</w:t>
      </w:r>
      <w:r w:rsidRPr="00DC5F63">
        <w:rPr>
          <w:spacing w:val="-3"/>
          <w:sz w:val="28"/>
          <w:lang w:val="en-US"/>
        </w:rPr>
        <w:t xml:space="preserve"> </w:t>
      </w:r>
      <w:r w:rsidRPr="00DC5F63">
        <w:rPr>
          <w:sz w:val="28"/>
          <w:lang w:val="en-US"/>
        </w:rPr>
        <w:t>Kazakhstan;</w:t>
      </w:r>
    </w:p>
    <w:p w:rsidR="00B17998" w:rsidRPr="00DC5F63" w:rsidRDefault="00155D72" w:rsidP="00155D72">
      <w:pPr>
        <w:pStyle w:val="a4"/>
        <w:numPr>
          <w:ilvl w:val="1"/>
          <w:numId w:val="6"/>
        </w:numPr>
        <w:tabs>
          <w:tab w:val="left" w:pos="1564"/>
        </w:tabs>
        <w:spacing w:line="321" w:lineRule="exact"/>
        <w:ind w:left="1563" w:hanging="177"/>
        <w:jc w:val="left"/>
        <w:rPr>
          <w:sz w:val="28"/>
          <w:lang w:val="en-US"/>
        </w:rPr>
      </w:pPr>
      <w:r w:rsidRPr="00DC5F63">
        <w:rPr>
          <w:sz w:val="28"/>
          <w:lang w:val="en-US"/>
        </w:rPr>
        <w:t>Depreci</w:t>
      </w:r>
      <w:r w:rsidRPr="00DC5F63">
        <w:rPr>
          <w:sz w:val="28"/>
          <w:lang w:val="en-US"/>
        </w:rPr>
        <w:t>ation of the main reserve currency of the world – US</w:t>
      </w:r>
      <w:r w:rsidRPr="00DC5F63">
        <w:rPr>
          <w:spacing w:val="-20"/>
          <w:sz w:val="28"/>
          <w:lang w:val="en-US"/>
        </w:rPr>
        <w:t xml:space="preserve"> </w:t>
      </w:r>
      <w:r w:rsidRPr="00DC5F63">
        <w:rPr>
          <w:sz w:val="28"/>
          <w:lang w:val="en-US"/>
        </w:rPr>
        <w:t>dollar.</w:t>
      </w:r>
    </w:p>
    <w:p w:rsidR="00B17998" w:rsidRPr="00DC5F63" w:rsidRDefault="00155D72">
      <w:pPr>
        <w:pStyle w:val="a3"/>
        <w:ind w:left="678" w:right="246" w:firstLine="707"/>
        <w:rPr>
          <w:lang w:val="en-US"/>
        </w:rPr>
      </w:pPr>
      <w:r w:rsidRPr="00DC5F63">
        <w:rPr>
          <w:lang w:val="en-US"/>
        </w:rPr>
        <w:t>Domestic securities market has to give to citizens of the republic an opportunity</w:t>
      </w:r>
      <w:r w:rsidRPr="00DC5F63">
        <w:rPr>
          <w:spacing w:val="-19"/>
          <w:lang w:val="en-US"/>
        </w:rPr>
        <w:t xml:space="preserve"> </w:t>
      </w:r>
      <w:r w:rsidRPr="00DC5F63">
        <w:rPr>
          <w:lang w:val="en-US"/>
        </w:rPr>
        <w:t>of</w:t>
      </w:r>
      <w:r w:rsidRPr="00DC5F63">
        <w:rPr>
          <w:spacing w:val="-18"/>
          <w:lang w:val="en-US"/>
        </w:rPr>
        <w:t xml:space="preserve"> </w:t>
      </w:r>
      <w:r w:rsidRPr="00DC5F63">
        <w:rPr>
          <w:lang w:val="en-US"/>
        </w:rPr>
        <w:t>free</w:t>
      </w:r>
      <w:r w:rsidRPr="00DC5F63">
        <w:rPr>
          <w:spacing w:val="-17"/>
          <w:lang w:val="en-US"/>
        </w:rPr>
        <w:t xml:space="preserve"> </w:t>
      </w:r>
      <w:r w:rsidRPr="00DC5F63">
        <w:rPr>
          <w:lang w:val="en-US"/>
        </w:rPr>
        <w:t>participation</w:t>
      </w:r>
      <w:r w:rsidRPr="00DC5F63">
        <w:rPr>
          <w:spacing w:val="-17"/>
          <w:lang w:val="en-US"/>
        </w:rPr>
        <w:t xml:space="preserve"> </w:t>
      </w:r>
      <w:r w:rsidRPr="00DC5F63">
        <w:rPr>
          <w:lang w:val="en-US"/>
        </w:rPr>
        <w:t>in</w:t>
      </w:r>
      <w:r w:rsidRPr="00DC5F63">
        <w:rPr>
          <w:spacing w:val="-17"/>
          <w:lang w:val="en-US"/>
        </w:rPr>
        <w:t xml:space="preserve"> </w:t>
      </w:r>
      <w:r w:rsidRPr="00DC5F63">
        <w:rPr>
          <w:lang w:val="en-US"/>
        </w:rPr>
        <w:t>process</w:t>
      </w:r>
      <w:r w:rsidRPr="00DC5F63">
        <w:rPr>
          <w:spacing w:val="-18"/>
          <w:lang w:val="en-US"/>
        </w:rPr>
        <w:t xml:space="preserve"> </w:t>
      </w:r>
      <w:r w:rsidRPr="00DC5F63">
        <w:rPr>
          <w:lang w:val="en-US"/>
        </w:rPr>
        <w:t>of</w:t>
      </w:r>
      <w:r w:rsidRPr="00DC5F63">
        <w:rPr>
          <w:spacing w:val="-18"/>
          <w:lang w:val="en-US"/>
        </w:rPr>
        <w:t xml:space="preserve"> </w:t>
      </w:r>
      <w:r w:rsidRPr="00DC5F63">
        <w:rPr>
          <w:lang w:val="en-US"/>
        </w:rPr>
        <w:t>formation</w:t>
      </w:r>
      <w:r w:rsidRPr="00DC5F63">
        <w:rPr>
          <w:spacing w:val="-17"/>
          <w:lang w:val="en-US"/>
        </w:rPr>
        <w:t xml:space="preserve"> </w:t>
      </w:r>
      <w:r w:rsidRPr="00DC5F63">
        <w:rPr>
          <w:lang w:val="en-US"/>
        </w:rPr>
        <w:t>of</w:t>
      </w:r>
      <w:r w:rsidRPr="00DC5F63">
        <w:rPr>
          <w:spacing w:val="-16"/>
          <w:lang w:val="en-US"/>
        </w:rPr>
        <w:t xml:space="preserve"> </w:t>
      </w:r>
      <w:r w:rsidRPr="00DC5F63">
        <w:rPr>
          <w:lang w:val="en-US"/>
        </w:rPr>
        <w:t>the</w:t>
      </w:r>
      <w:r w:rsidRPr="00DC5F63">
        <w:rPr>
          <w:spacing w:val="-15"/>
          <w:lang w:val="en-US"/>
        </w:rPr>
        <w:t xml:space="preserve"> </w:t>
      </w:r>
      <w:r w:rsidRPr="00DC5F63">
        <w:rPr>
          <w:lang w:val="en-US"/>
        </w:rPr>
        <w:t>market</w:t>
      </w:r>
      <w:r w:rsidRPr="00DC5F63">
        <w:rPr>
          <w:spacing w:val="-17"/>
          <w:lang w:val="en-US"/>
        </w:rPr>
        <w:t xml:space="preserve"> </w:t>
      </w:r>
      <w:r w:rsidRPr="00DC5F63">
        <w:rPr>
          <w:lang w:val="en-US"/>
        </w:rPr>
        <w:t>and</w:t>
      </w:r>
      <w:r w:rsidRPr="00DC5F63">
        <w:rPr>
          <w:spacing w:val="-17"/>
          <w:lang w:val="en-US"/>
        </w:rPr>
        <w:t xml:space="preserve"> </w:t>
      </w:r>
      <w:r w:rsidRPr="00DC5F63">
        <w:rPr>
          <w:lang w:val="en-US"/>
        </w:rPr>
        <w:t>use of securities as alternative option of invest</w:t>
      </w:r>
      <w:r w:rsidRPr="00DC5F63">
        <w:rPr>
          <w:lang w:val="en-US"/>
        </w:rPr>
        <w:t>ment of free financial resources. These opportunities will allow realizing the model of development of securities market offered by the National commission of the Republic of Kazakhstan on securities.</w:t>
      </w:r>
      <w:r w:rsidRPr="00DC5F63">
        <w:rPr>
          <w:spacing w:val="-7"/>
          <w:lang w:val="en-US"/>
        </w:rPr>
        <w:t xml:space="preserve"> </w:t>
      </w:r>
      <w:r w:rsidRPr="00DC5F63">
        <w:rPr>
          <w:lang w:val="en-US"/>
        </w:rPr>
        <w:t>[6]</w:t>
      </w:r>
    </w:p>
    <w:p w:rsidR="00B17998" w:rsidRPr="00DC5F63" w:rsidRDefault="00155D72">
      <w:pPr>
        <w:pStyle w:val="a3"/>
        <w:ind w:left="678" w:right="249" w:firstLine="707"/>
        <w:rPr>
          <w:lang w:val="en-US"/>
        </w:rPr>
      </w:pPr>
      <w:r w:rsidRPr="00DC5F63">
        <w:rPr>
          <w:lang w:val="en-US"/>
        </w:rPr>
        <w:t>On the latest available data, in general for Januar</w:t>
      </w:r>
      <w:r w:rsidRPr="00DC5F63">
        <w:rPr>
          <w:lang w:val="en-US"/>
        </w:rPr>
        <w:t>y-October 2018 the trading volume on the Kazakhstan stock exchange without derivative tools grew by 12% in comparison with the same period of last year and was $10 billion. The main growth showed the market of debt securities, in particular corporate bonds</w:t>
      </w:r>
      <w:r w:rsidRPr="00DC5F63">
        <w:rPr>
          <w:lang w:val="en-US"/>
        </w:rPr>
        <w:t xml:space="preserve"> – the trading volume grew by 61%, to $4 billion. This increase is caused by growth of primary placements by 79%, at the same time the auction in the secondary market increased by 19%. However, the high volume of primary placements is almost completely con</w:t>
      </w:r>
      <w:r w:rsidRPr="00DC5F63">
        <w:rPr>
          <w:lang w:val="en-US"/>
        </w:rPr>
        <w:t>nected with rendering</w:t>
      </w:r>
      <w:r w:rsidRPr="00DC5F63">
        <w:rPr>
          <w:spacing w:val="59"/>
          <w:lang w:val="en-US"/>
        </w:rPr>
        <w:t xml:space="preserve"> </w:t>
      </w:r>
      <w:r w:rsidRPr="00DC5F63">
        <w:rPr>
          <w:lang w:val="en-US"/>
        </w:rPr>
        <w:t>the</w:t>
      </w:r>
      <w:r w:rsidRPr="00DC5F63">
        <w:rPr>
          <w:spacing w:val="57"/>
          <w:lang w:val="en-US"/>
        </w:rPr>
        <w:t xml:space="preserve"> </w:t>
      </w:r>
      <w:r w:rsidRPr="00DC5F63">
        <w:rPr>
          <w:lang w:val="en-US"/>
        </w:rPr>
        <w:t>state</w:t>
      </w:r>
      <w:r w:rsidRPr="00DC5F63">
        <w:rPr>
          <w:spacing w:val="62"/>
          <w:lang w:val="en-US"/>
        </w:rPr>
        <w:t xml:space="preserve"> </w:t>
      </w:r>
      <w:r w:rsidRPr="00DC5F63">
        <w:rPr>
          <w:lang w:val="en-US"/>
        </w:rPr>
        <w:t>help</w:t>
      </w:r>
      <w:r w:rsidRPr="00DC5F63">
        <w:rPr>
          <w:spacing w:val="59"/>
          <w:lang w:val="en-US"/>
        </w:rPr>
        <w:t xml:space="preserve"> </w:t>
      </w:r>
      <w:r w:rsidRPr="00DC5F63">
        <w:rPr>
          <w:lang w:val="en-US"/>
        </w:rPr>
        <w:t>to</w:t>
      </w:r>
      <w:r w:rsidRPr="00DC5F63">
        <w:rPr>
          <w:spacing w:val="62"/>
          <w:lang w:val="en-US"/>
        </w:rPr>
        <w:t xml:space="preserve"> </w:t>
      </w:r>
      <w:r w:rsidRPr="00DC5F63">
        <w:rPr>
          <w:lang w:val="en-US"/>
        </w:rPr>
        <w:t>Tsesnabank</w:t>
      </w:r>
      <w:r w:rsidRPr="00DC5F63">
        <w:rPr>
          <w:spacing w:val="61"/>
          <w:lang w:val="en-US"/>
        </w:rPr>
        <w:t xml:space="preserve"> </w:t>
      </w:r>
      <w:r w:rsidRPr="00DC5F63">
        <w:rPr>
          <w:lang w:val="en-US"/>
        </w:rPr>
        <w:t>(88%</w:t>
      </w:r>
      <w:r w:rsidRPr="00DC5F63">
        <w:rPr>
          <w:spacing w:val="60"/>
          <w:lang w:val="en-US"/>
        </w:rPr>
        <w:t xml:space="preserve"> </w:t>
      </w:r>
      <w:r w:rsidRPr="00DC5F63">
        <w:rPr>
          <w:lang w:val="en-US"/>
        </w:rPr>
        <w:t>of</w:t>
      </w:r>
      <w:r w:rsidRPr="00DC5F63">
        <w:rPr>
          <w:spacing w:val="59"/>
          <w:lang w:val="en-US"/>
        </w:rPr>
        <w:t xml:space="preserve"> </w:t>
      </w:r>
      <w:r w:rsidRPr="00DC5F63">
        <w:rPr>
          <w:lang w:val="en-US"/>
        </w:rPr>
        <w:t>the</w:t>
      </w:r>
      <w:r w:rsidRPr="00DC5F63">
        <w:rPr>
          <w:spacing w:val="60"/>
          <w:lang w:val="en-US"/>
        </w:rPr>
        <w:t xml:space="preserve"> </w:t>
      </w:r>
      <w:r w:rsidRPr="00DC5F63">
        <w:rPr>
          <w:lang w:val="en-US"/>
        </w:rPr>
        <w:t>volume</w:t>
      </w:r>
      <w:r w:rsidRPr="00DC5F63">
        <w:rPr>
          <w:spacing w:val="62"/>
          <w:lang w:val="en-US"/>
        </w:rPr>
        <w:t xml:space="preserve"> </w:t>
      </w:r>
      <w:r w:rsidRPr="00DC5F63">
        <w:rPr>
          <w:lang w:val="en-US"/>
        </w:rPr>
        <w:t>of</w:t>
      </w:r>
      <w:r w:rsidRPr="00DC5F63">
        <w:rPr>
          <w:spacing w:val="63"/>
          <w:lang w:val="en-US"/>
        </w:rPr>
        <w:t xml:space="preserve"> </w:t>
      </w:r>
      <w:r w:rsidRPr="00DC5F63">
        <w:rPr>
          <w:lang w:val="en-US"/>
        </w:rPr>
        <w:t>primary</w:t>
      </w:r>
    </w:p>
    <w:p w:rsidR="00B17998" w:rsidRPr="00DC5F63" w:rsidRDefault="00B17998">
      <w:pPr>
        <w:rPr>
          <w:lang w:val="en-US"/>
        </w:rPr>
        <w:sectPr w:rsidR="00B17998" w:rsidRPr="00DC5F63">
          <w:footerReference w:type="default" r:id="rId12"/>
          <w:pgSz w:w="11910" w:h="16840"/>
          <w:pgMar w:top="780" w:right="880" w:bottom="620" w:left="740" w:header="427" w:footer="422" w:gutter="0"/>
          <w:cols w:space="720"/>
        </w:sectPr>
      </w:pPr>
    </w:p>
    <w:p w:rsidR="00B17998" w:rsidRPr="00DC5F63" w:rsidRDefault="00B17998">
      <w:pPr>
        <w:pStyle w:val="a3"/>
        <w:spacing w:before="3"/>
        <w:jc w:val="left"/>
        <w:rPr>
          <w:sz w:val="22"/>
          <w:lang w:val="en-US"/>
        </w:rPr>
      </w:pPr>
    </w:p>
    <w:p w:rsidR="00B17998" w:rsidRPr="00DC5F63" w:rsidRDefault="00155D72">
      <w:pPr>
        <w:pStyle w:val="a3"/>
        <w:spacing w:before="91"/>
        <w:ind w:left="392" w:right="537"/>
        <w:rPr>
          <w:lang w:val="en-US"/>
        </w:rPr>
      </w:pPr>
      <w:r w:rsidRPr="00DC5F63">
        <w:rPr>
          <w:lang w:val="en-US"/>
        </w:rPr>
        <w:t>placements). These statistics almost completely repeats dynamics of last year when the main volume of primary placements fell on the bank bonds issued within the program of support of the financial sector.</w:t>
      </w:r>
    </w:p>
    <w:p w:rsidR="00B17998" w:rsidRDefault="00155D72">
      <w:pPr>
        <w:pStyle w:val="a3"/>
        <w:spacing w:before="2"/>
        <w:ind w:left="392" w:right="537" w:firstLine="708"/>
      </w:pPr>
      <w:r w:rsidRPr="00DC5F63">
        <w:rPr>
          <w:lang w:val="en-US"/>
        </w:rPr>
        <w:t>The</w:t>
      </w:r>
      <w:r w:rsidRPr="00DC5F63">
        <w:rPr>
          <w:spacing w:val="-7"/>
          <w:lang w:val="en-US"/>
        </w:rPr>
        <w:t xml:space="preserve"> </w:t>
      </w:r>
      <w:r w:rsidRPr="00DC5F63">
        <w:rPr>
          <w:lang w:val="en-US"/>
        </w:rPr>
        <w:t>trading</w:t>
      </w:r>
      <w:r w:rsidRPr="00DC5F63">
        <w:rPr>
          <w:spacing w:val="-8"/>
          <w:lang w:val="en-US"/>
        </w:rPr>
        <w:t xml:space="preserve"> </w:t>
      </w:r>
      <w:r w:rsidRPr="00DC5F63">
        <w:rPr>
          <w:lang w:val="en-US"/>
        </w:rPr>
        <w:t>volume</w:t>
      </w:r>
      <w:r w:rsidRPr="00DC5F63">
        <w:rPr>
          <w:spacing w:val="-5"/>
          <w:lang w:val="en-US"/>
        </w:rPr>
        <w:t xml:space="preserve"> </w:t>
      </w:r>
      <w:r w:rsidRPr="00DC5F63">
        <w:rPr>
          <w:lang w:val="en-US"/>
        </w:rPr>
        <w:t>was</w:t>
      </w:r>
      <w:r w:rsidRPr="00DC5F63">
        <w:rPr>
          <w:spacing w:val="-6"/>
          <w:lang w:val="en-US"/>
        </w:rPr>
        <w:t xml:space="preserve"> </w:t>
      </w:r>
      <w:r w:rsidRPr="00DC5F63">
        <w:rPr>
          <w:lang w:val="en-US"/>
        </w:rPr>
        <w:t>reduced</w:t>
      </w:r>
      <w:r w:rsidRPr="00DC5F63">
        <w:rPr>
          <w:spacing w:val="-7"/>
          <w:lang w:val="en-US"/>
        </w:rPr>
        <w:t xml:space="preserve"> </w:t>
      </w:r>
      <w:r w:rsidRPr="00DC5F63">
        <w:rPr>
          <w:lang w:val="en-US"/>
        </w:rPr>
        <w:t>by</w:t>
      </w:r>
      <w:r w:rsidRPr="00DC5F63">
        <w:rPr>
          <w:spacing w:val="-9"/>
          <w:lang w:val="en-US"/>
        </w:rPr>
        <w:t xml:space="preserve"> </w:t>
      </w:r>
      <w:r w:rsidRPr="00DC5F63">
        <w:rPr>
          <w:lang w:val="en-US"/>
        </w:rPr>
        <w:t>the</w:t>
      </w:r>
      <w:r w:rsidRPr="00DC5F63">
        <w:rPr>
          <w:spacing w:val="-7"/>
          <w:lang w:val="en-US"/>
        </w:rPr>
        <w:t xml:space="preserve"> </w:t>
      </w:r>
      <w:r w:rsidRPr="00DC5F63">
        <w:rPr>
          <w:lang w:val="en-US"/>
        </w:rPr>
        <w:t>state</w:t>
      </w:r>
      <w:r w:rsidRPr="00DC5F63">
        <w:rPr>
          <w:spacing w:val="-10"/>
          <w:lang w:val="en-US"/>
        </w:rPr>
        <w:t xml:space="preserve"> </w:t>
      </w:r>
      <w:r w:rsidRPr="00DC5F63">
        <w:rPr>
          <w:lang w:val="en-US"/>
        </w:rPr>
        <w:t>securities</w:t>
      </w:r>
      <w:r w:rsidRPr="00DC5F63">
        <w:rPr>
          <w:spacing w:val="-9"/>
          <w:lang w:val="en-US"/>
        </w:rPr>
        <w:t xml:space="preserve"> </w:t>
      </w:r>
      <w:r w:rsidRPr="00DC5F63">
        <w:rPr>
          <w:lang w:val="en-US"/>
        </w:rPr>
        <w:t>by</w:t>
      </w:r>
      <w:r w:rsidRPr="00DC5F63">
        <w:rPr>
          <w:spacing w:val="-9"/>
          <w:lang w:val="en-US"/>
        </w:rPr>
        <w:t xml:space="preserve"> </w:t>
      </w:r>
      <w:r w:rsidRPr="00DC5F63">
        <w:rPr>
          <w:lang w:val="en-US"/>
        </w:rPr>
        <w:t>23%,</w:t>
      </w:r>
      <w:r w:rsidRPr="00DC5F63">
        <w:rPr>
          <w:spacing w:val="-6"/>
          <w:lang w:val="en-US"/>
        </w:rPr>
        <w:t xml:space="preserve"> </w:t>
      </w:r>
      <w:r w:rsidRPr="00DC5F63">
        <w:rPr>
          <w:lang w:val="en-US"/>
        </w:rPr>
        <w:t>but</w:t>
      </w:r>
      <w:r w:rsidRPr="00DC5F63">
        <w:rPr>
          <w:spacing w:val="-6"/>
          <w:lang w:val="en-US"/>
        </w:rPr>
        <w:t xml:space="preserve"> </w:t>
      </w:r>
      <w:r w:rsidRPr="00DC5F63">
        <w:rPr>
          <w:lang w:val="en-US"/>
        </w:rPr>
        <w:t>at the same time still occupies the greatest share in total amounts of trade in securities on KASE. The volume of primary placements of state securities was reduced by 50% in comparison with the same period of 2017.</w:t>
      </w:r>
      <w:r w:rsidRPr="00DC5F63">
        <w:rPr>
          <w:spacing w:val="-17"/>
          <w:lang w:val="en-US"/>
        </w:rPr>
        <w:t xml:space="preserve"> </w:t>
      </w:r>
      <w:r>
        <w:t>[7]</w:t>
      </w:r>
    </w:p>
    <w:p w:rsidR="00B17998" w:rsidRDefault="00B17998">
      <w:pPr>
        <w:pStyle w:val="a3"/>
        <w:spacing w:before="1" w:after="1"/>
        <w:jc w:val="left"/>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3"/>
        <w:gridCol w:w="1156"/>
        <w:gridCol w:w="849"/>
        <w:gridCol w:w="1274"/>
        <w:gridCol w:w="858"/>
        <w:gridCol w:w="1202"/>
        <w:gridCol w:w="1012"/>
      </w:tblGrid>
      <w:tr w:rsidR="00B17998">
        <w:trPr>
          <w:trHeight w:val="683"/>
        </w:trPr>
        <w:tc>
          <w:tcPr>
            <w:tcW w:w="5008" w:type="dxa"/>
            <w:gridSpan w:val="3"/>
          </w:tcPr>
          <w:p w:rsidR="00B17998" w:rsidRDefault="00155D72">
            <w:pPr>
              <w:pStyle w:val="TableParagraph"/>
              <w:spacing w:before="204"/>
              <w:ind w:left="1912" w:right="1898"/>
              <w:jc w:val="center"/>
              <w:rPr>
                <w:sz w:val="24"/>
              </w:rPr>
            </w:pPr>
            <w:r>
              <w:rPr>
                <w:sz w:val="24"/>
              </w:rPr>
              <w:t>1-12, 2018</w:t>
            </w:r>
          </w:p>
        </w:tc>
        <w:tc>
          <w:tcPr>
            <w:tcW w:w="2132" w:type="dxa"/>
            <w:gridSpan w:val="2"/>
          </w:tcPr>
          <w:p w:rsidR="00B17998" w:rsidRDefault="00155D72">
            <w:pPr>
              <w:pStyle w:val="TableParagraph"/>
              <w:spacing w:before="204"/>
              <w:ind w:left="493"/>
              <w:rPr>
                <w:sz w:val="24"/>
              </w:rPr>
            </w:pPr>
            <w:r>
              <w:rPr>
                <w:sz w:val="24"/>
              </w:rPr>
              <w:t>1</w:t>
            </w:r>
            <w:r>
              <w:rPr>
                <w:sz w:val="24"/>
              </w:rPr>
              <w:t>-12, 2017</w:t>
            </w:r>
          </w:p>
        </w:tc>
        <w:tc>
          <w:tcPr>
            <w:tcW w:w="2214" w:type="dxa"/>
            <w:gridSpan w:val="2"/>
          </w:tcPr>
          <w:p w:rsidR="00B17998" w:rsidRDefault="00155D72">
            <w:pPr>
              <w:pStyle w:val="TableParagraph"/>
              <w:spacing w:before="204"/>
              <w:ind w:left="271" w:right="253"/>
              <w:jc w:val="center"/>
              <w:rPr>
                <w:sz w:val="24"/>
              </w:rPr>
            </w:pPr>
            <w:r>
              <w:rPr>
                <w:sz w:val="24"/>
              </w:rPr>
              <w:t>trend</w:t>
            </w:r>
          </w:p>
        </w:tc>
      </w:tr>
      <w:tr w:rsidR="00B17998">
        <w:trPr>
          <w:trHeight w:val="960"/>
        </w:trPr>
        <w:tc>
          <w:tcPr>
            <w:tcW w:w="3003" w:type="dxa"/>
            <w:shd w:val="clear" w:color="auto" w:fill="464650"/>
          </w:tcPr>
          <w:p w:rsidR="00B17998" w:rsidRPr="00DC5F63" w:rsidRDefault="00155D72">
            <w:pPr>
              <w:pStyle w:val="TableParagraph"/>
              <w:spacing w:before="204"/>
              <w:ind w:left="206"/>
              <w:rPr>
                <w:sz w:val="24"/>
                <w:lang w:val="en-US"/>
              </w:rPr>
            </w:pPr>
            <w:r w:rsidRPr="00DC5F63">
              <w:rPr>
                <w:sz w:val="24"/>
                <w:lang w:val="en-US"/>
              </w:rPr>
              <w:t>Sector of the exchange market</w:t>
            </w:r>
          </w:p>
        </w:tc>
        <w:tc>
          <w:tcPr>
            <w:tcW w:w="1156" w:type="dxa"/>
            <w:shd w:val="clear" w:color="auto" w:fill="464650"/>
          </w:tcPr>
          <w:p w:rsidR="00B17998" w:rsidRPr="00DC5F63" w:rsidRDefault="00B17998">
            <w:pPr>
              <w:pStyle w:val="TableParagraph"/>
              <w:spacing w:before="10"/>
              <w:rPr>
                <w:sz w:val="29"/>
                <w:lang w:val="en-US"/>
              </w:rPr>
            </w:pPr>
          </w:p>
          <w:p w:rsidR="00B17998" w:rsidRDefault="00155D72">
            <w:pPr>
              <w:pStyle w:val="TableParagraph"/>
              <w:ind w:left="204"/>
              <w:rPr>
                <w:sz w:val="24"/>
              </w:rPr>
            </w:pPr>
            <w:r>
              <w:rPr>
                <w:sz w:val="24"/>
              </w:rPr>
              <w:t>volume</w:t>
            </w:r>
          </w:p>
        </w:tc>
        <w:tc>
          <w:tcPr>
            <w:tcW w:w="849" w:type="dxa"/>
            <w:shd w:val="clear" w:color="auto" w:fill="464650"/>
          </w:tcPr>
          <w:p w:rsidR="00B17998" w:rsidRDefault="00B17998">
            <w:pPr>
              <w:pStyle w:val="TableParagraph"/>
              <w:spacing w:before="10"/>
              <w:rPr>
                <w:sz w:val="29"/>
              </w:rPr>
            </w:pPr>
          </w:p>
          <w:p w:rsidR="00B17998" w:rsidRDefault="00155D72">
            <w:pPr>
              <w:pStyle w:val="TableParagraph"/>
              <w:ind w:left="204"/>
              <w:rPr>
                <w:sz w:val="24"/>
              </w:rPr>
            </w:pPr>
            <w:r>
              <w:rPr>
                <w:w w:val="99"/>
                <w:sz w:val="24"/>
              </w:rPr>
              <w:t>%</w:t>
            </w:r>
          </w:p>
        </w:tc>
        <w:tc>
          <w:tcPr>
            <w:tcW w:w="1274" w:type="dxa"/>
            <w:shd w:val="clear" w:color="auto" w:fill="464650"/>
          </w:tcPr>
          <w:p w:rsidR="00B17998" w:rsidRDefault="00B17998">
            <w:pPr>
              <w:pStyle w:val="TableParagraph"/>
              <w:spacing w:before="10"/>
              <w:rPr>
                <w:sz w:val="29"/>
              </w:rPr>
            </w:pPr>
          </w:p>
          <w:p w:rsidR="00B17998" w:rsidRDefault="00155D72">
            <w:pPr>
              <w:pStyle w:val="TableParagraph"/>
              <w:ind w:left="205"/>
              <w:rPr>
                <w:sz w:val="24"/>
              </w:rPr>
            </w:pPr>
            <w:r>
              <w:rPr>
                <w:sz w:val="24"/>
              </w:rPr>
              <w:t>volume</w:t>
            </w:r>
          </w:p>
        </w:tc>
        <w:tc>
          <w:tcPr>
            <w:tcW w:w="858" w:type="dxa"/>
            <w:shd w:val="clear" w:color="auto" w:fill="464650"/>
          </w:tcPr>
          <w:p w:rsidR="00B17998" w:rsidRDefault="00B17998">
            <w:pPr>
              <w:pStyle w:val="TableParagraph"/>
              <w:spacing w:before="10"/>
              <w:rPr>
                <w:sz w:val="29"/>
              </w:rPr>
            </w:pPr>
          </w:p>
          <w:p w:rsidR="00B17998" w:rsidRDefault="00155D72">
            <w:pPr>
              <w:pStyle w:val="TableParagraph"/>
              <w:ind w:left="206"/>
              <w:rPr>
                <w:sz w:val="24"/>
              </w:rPr>
            </w:pPr>
            <w:r>
              <w:rPr>
                <w:w w:val="99"/>
                <w:sz w:val="24"/>
              </w:rPr>
              <w:t>%</w:t>
            </w:r>
          </w:p>
        </w:tc>
        <w:tc>
          <w:tcPr>
            <w:tcW w:w="1202" w:type="dxa"/>
            <w:shd w:val="clear" w:color="auto" w:fill="464650"/>
          </w:tcPr>
          <w:p w:rsidR="00B17998" w:rsidRDefault="00B17998">
            <w:pPr>
              <w:pStyle w:val="TableParagraph"/>
              <w:spacing w:before="10"/>
              <w:rPr>
                <w:sz w:val="29"/>
              </w:rPr>
            </w:pPr>
          </w:p>
          <w:p w:rsidR="00B17998" w:rsidRDefault="00155D72">
            <w:pPr>
              <w:pStyle w:val="TableParagraph"/>
              <w:ind w:left="207"/>
              <w:rPr>
                <w:sz w:val="24"/>
              </w:rPr>
            </w:pPr>
            <w:r>
              <w:rPr>
                <w:sz w:val="24"/>
              </w:rPr>
              <w:t>volume</w:t>
            </w:r>
          </w:p>
        </w:tc>
        <w:tc>
          <w:tcPr>
            <w:tcW w:w="1012" w:type="dxa"/>
            <w:shd w:val="clear" w:color="auto" w:fill="464650"/>
          </w:tcPr>
          <w:p w:rsidR="00B17998" w:rsidRDefault="00B17998">
            <w:pPr>
              <w:pStyle w:val="TableParagraph"/>
              <w:spacing w:before="10"/>
              <w:rPr>
                <w:sz w:val="29"/>
              </w:rPr>
            </w:pPr>
          </w:p>
          <w:p w:rsidR="00B17998" w:rsidRDefault="00155D72">
            <w:pPr>
              <w:pStyle w:val="TableParagraph"/>
              <w:ind w:left="211"/>
              <w:rPr>
                <w:sz w:val="24"/>
              </w:rPr>
            </w:pPr>
            <w:r>
              <w:rPr>
                <w:w w:val="99"/>
                <w:sz w:val="24"/>
              </w:rPr>
              <w:t>%</w:t>
            </w:r>
          </w:p>
        </w:tc>
      </w:tr>
      <w:tr w:rsidR="00B17998">
        <w:trPr>
          <w:trHeight w:val="412"/>
        </w:trPr>
        <w:tc>
          <w:tcPr>
            <w:tcW w:w="3003" w:type="dxa"/>
            <w:shd w:val="clear" w:color="auto" w:fill="E6F3E9"/>
          </w:tcPr>
          <w:p w:rsidR="00B17998" w:rsidRDefault="00155D72">
            <w:pPr>
              <w:pStyle w:val="TableParagraph"/>
              <w:spacing w:before="70"/>
              <w:ind w:left="206"/>
              <w:rPr>
                <w:sz w:val="24"/>
              </w:rPr>
            </w:pPr>
            <w:r>
              <w:rPr>
                <w:sz w:val="24"/>
              </w:rPr>
              <w:t>securities market</w:t>
            </w:r>
          </w:p>
        </w:tc>
        <w:tc>
          <w:tcPr>
            <w:tcW w:w="1156" w:type="dxa"/>
            <w:shd w:val="clear" w:color="auto" w:fill="E6F3E9"/>
          </w:tcPr>
          <w:p w:rsidR="00B17998" w:rsidRDefault="00155D72">
            <w:pPr>
              <w:pStyle w:val="TableParagraph"/>
              <w:spacing w:before="70"/>
              <w:ind w:left="204"/>
              <w:rPr>
                <w:b/>
                <w:sz w:val="24"/>
              </w:rPr>
            </w:pPr>
            <w:r>
              <w:rPr>
                <w:b/>
                <w:sz w:val="24"/>
              </w:rPr>
              <w:t>4 872,8</w:t>
            </w:r>
          </w:p>
        </w:tc>
        <w:tc>
          <w:tcPr>
            <w:tcW w:w="849" w:type="dxa"/>
            <w:shd w:val="clear" w:color="auto" w:fill="E6F3E9"/>
          </w:tcPr>
          <w:p w:rsidR="00B17998" w:rsidRDefault="00155D72">
            <w:pPr>
              <w:pStyle w:val="TableParagraph"/>
              <w:spacing w:before="70"/>
              <w:ind w:left="204"/>
              <w:rPr>
                <w:b/>
                <w:sz w:val="24"/>
              </w:rPr>
            </w:pPr>
            <w:r>
              <w:rPr>
                <w:b/>
                <w:sz w:val="24"/>
              </w:rPr>
              <w:t>3,8</w:t>
            </w:r>
          </w:p>
        </w:tc>
        <w:tc>
          <w:tcPr>
            <w:tcW w:w="1274" w:type="dxa"/>
            <w:shd w:val="clear" w:color="auto" w:fill="E6F3E9"/>
          </w:tcPr>
          <w:p w:rsidR="00B17998" w:rsidRDefault="00155D72">
            <w:pPr>
              <w:pStyle w:val="TableParagraph"/>
              <w:spacing w:before="70"/>
              <w:ind w:left="205"/>
              <w:rPr>
                <w:b/>
                <w:sz w:val="24"/>
              </w:rPr>
            </w:pPr>
            <w:r>
              <w:rPr>
                <w:b/>
                <w:sz w:val="24"/>
              </w:rPr>
              <w:t>3 450,4</w:t>
            </w:r>
          </w:p>
        </w:tc>
        <w:tc>
          <w:tcPr>
            <w:tcW w:w="858" w:type="dxa"/>
            <w:shd w:val="clear" w:color="auto" w:fill="E6F3E9"/>
          </w:tcPr>
          <w:p w:rsidR="00B17998" w:rsidRDefault="00155D72">
            <w:pPr>
              <w:pStyle w:val="TableParagraph"/>
              <w:spacing w:before="70"/>
              <w:ind w:left="206"/>
              <w:rPr>
                <w:b/>
                <w:sz w:val="24"/>
              </w:rPr>
            </w:pPr>
            <w:r>
              <w:rPr>
                <w:b/>
                <w:sz w:val="24"/>
              </w:rPr>
              <w:t>2,3</w:t>
            </w:r>
          </w:p>
        </w:tc>
        <w:tc>
          <w:tcPr>
            <w:tcW w:w="1202" w:type="dxa"/>
            <w:shd w:val="clear" w:color="auto" w:fill="E6F3E9"/>
          </w:tcPr>
          <w:p w:rsidR="00B17998" w:rsidRDefault="00155D72">
            <w:pPr>
              <w:pStyle w:val="TableParagraph"/>
              <w:spacing w:before="70"/>
              <w:ind w:left="207"/>
              <w:rPr>
                <w:b/>
                <w:sz w:val="24"/>
              </w:rPr>
            </w:pPr>
            <w:r>
              <w:rPr>
                <w:b/>
                <w:sz w:val="24"/>
              </w:rPr>
              <w:t>+1 422,4</w:t>
            </w:r>
          </w:p>
        </w:tc>
        <w:tc>
          <w:tcPr>
            <w:tcW w:w="1012" w:type="dxa"/>
            <w:shd w:val="clear" w:color="auto" w:fill="E6F3E9"/>
          </w:tcPr>
          <w:p w:rsidR="00B17998" w:rsidRDefault="00155D72">
            <w:pPr>
              <w:pStyle w:val="TableParagraph"/>
              <w:spacing w:before="70"/>
              <w:ind w:left="211"/>
              <w:rPr>
                <w:b/>
                <w:sz w:val="24"/>
              </w:rPr>
            </w:pPr>
            <w:r>
              <w:rPr>
                <w:b/>
                <w:sz w:val="24"/>
              </w:rPr>
              <w:t>+41,2</w:t>
            </w:r>
          </w:p>
        </w:tc>
      </w:tr>
      <w:tr w:rsidR="00B17998">
        <w:trPr>
          <w:trHeight w:val="412"/>
        </w:trPr>
        <w:tc>
          <w:tcPr>
            <w:tcW w:w="3003" w:type="dxa"/>
            <w:shd w:val="clear" w:color="auto" w:fill="EEEEEE"/>
          </w:tcPr>
          <w:p w:rsidR="00B17998" w:rsidRDefault="00155D72">
            <w:pPr>
              <w:pStyle w:val="TableParagraph"/>
              <w:spacing w:before="67"/>
              <w:ind w:left="206"/>
              <w:rPr>
                <w:sz w:val="24"/>
              </w:rPr>
            </w:pPr>
            <w:r>
              <w:rPr>
                <w:sz w:val="24"/>
              </w:rPr>
              <w:t>Stocks</w:t>
            </w:r>
          </w:p>
        </w:tc>
        <w:tc>
          <w:tcPr>
            <w:tcW w:w="1156" w:type="dxa"/>
            <w:shd w:val="clear" w:color="auto" w:fill="EEEEEE"/>
          </w:tcPr>
          <w:p w:rsidR="00B17998" w:rsidRDefault="00155D72">
            <w:pPr>
              <w:pStyle w:val="TableParagraph"/>
              <w:spacing w:before="67"/>
              <w:ind w:left="204"/>
              <w:rPr>
                <w:sz w:val="24"/>
              </w:rPr>
            </w:pPr>
            <w:r>
              <w:rPr>
                <w:sz w:val="24"/>
              </w:rPr>
              <w:t>539,8</w:t>
            </w:r>
          </w:p>
        </w:tc>
        <w:tc>
          <w:tcPr>
            <w:tcW w:w="849" w:type="dxa"/>
            <w:shd w:val="clear" w:color="auto" w:fill="EEEEEE"/>
          </w:tcPr>
          <w:p w:rsidR="00B17998" w:rsidRDefault="00155D72">
            <w:pPr>
              <w:pStyle w:val="TableParagraph"/>
              <w:spacing w:before="67"/>
              <w:ind w:left="204"/>
              <w:rPr>
                <w:sz w:val="24"/>
              </w:rPr>
            </w:pPr>
            <w:r>
              <w:rPr>
                <w:sz w:val="24"/>
              </w:rPr>
              <w:t>0,4</w:t>
            </w:r>
          </w:p>
        </w:tc>
        <w:tc>
          <w:tcPr>
            <w:tcW w:w="1274" w:type="dxa"/>
            <w:shd w:val="clear" w:color="auto" w:fill="EEEEEE"/>
          </w:tcPr>
          <w:p w:rsidR="00B17998" w:rsidRDefault="00155D72">
            <w:pPr>
              <w:pStyle w:val="TableParagraph"/>
              <w:spacing w:before="67"/>
              <w:ind w:left="205"/>
              <w:rPr>
                <w:sz w:val="24"/>
              </w:rPr>
            </w:pPr>
            <w:r>
              <w:rPr>
                <w:sz w:val="24"/>
              </w:rPr>
              <w:t>269,4</w:t>
            </w:r>
          </w:p>
        </w:tc>
        <w:tc>
          <w:tcPr>
            <w:tcW w:w="858" w:type="dxa"/>
            <w:shd w:val="clear" w:color="auto" w:fill="EEEEEE"/>
          </w:tcPr>
          <w:p w:rsidR="00B17998" w:rsidRDefault="00155D72">
            <w:pPr>
              <w:pStyle w:val="TableParagraph"/>
              <w:spacing w:before="67"/>
              <w:ind w:left="206"/>
              <w:rPr>
                <w:sz w:val="24"/>
              </w:rPr>
            </w:pPr>
            <w:r>
              <w:rPr>
                <w:sz w:val="24"/>
              </w:rPr>
              <w:t>0,2</w:t>
            </w:r>
          </w:p>
        </w:tc>
        <w:tc>
          <w:tcPr>
            <w:tcW w:w="1202" w:type="dxa"/>
            <w:shd w:val="clear" w:color="auto" w:fill="EEEEEE"/>
          </w:tcPr>
          <w:p w:rsidR="00B17998" w:rsidRDefault="00155D72">
            <w:pPr>
              <w:pStyle w:val="TableParagraph"/>
              <w:spacing w:before="67"/>
              <w:ind w:left="207"/>
              <w:rPr>
                <w:sz w:val="24"/>
              </w:rPr>
            </w:pPr>
            <w:r>
              <w:rPr>
                <w:sz w:val="24"/>
              </w:rPr>
              <w:t>+270,4</w:t>
            </w:r>
          </w:p>
        </w:tc>
        <w:tc>
          <w:tcPr>
            <w:tcW w:w="1012" w:type="dxa"/>
            <w:shd w:val="clear" w:color="auto" w:fill="EEEEEE"/>
          </w:tcPr>
          <w:p w:rsidR="00B17998" w:rsidRDefault="00155D72">
            <w:pPr>
              <w:pStyle w:val="TableParagraph"/>
              <w:spacing w:before="67"/>
              <w:ind w:left="211"/>
              <w:rPr>
                <w:sz w:val="24"/>
              </w:rPr>
            </w:pPr>
            <w:r>
              <w:rPr>
                <w:sz w:val="24"/>
              </w:rPr>
              <w:t>+100,4</w:t>
            </w:r>
          </w:p>
        </w:tc>
      </w:tr>
      <w:tr w:rsidR="00B17998">
        <w:trPr>
          <w:trHeight w:val="412"/>
        </w:trPr>
        <w:tc>
          <w:tcPr>
            <w:tcW w:w="3003" w:type="dxa"/>
          </w:tcPr>
          <w:p w:rsidR="00B17998" w:rsidRDefault="00155D72">
            <w:pPr>
              <w:pStyle w:val="TableParagraph"/>
              <w:spacing w:before="67"/>
              <w:ind w:left="206"/>
              <w:rPr>
                <w:sz w:val="24"/>
              </w:rPr>
            </w:pPr>
            <w:r>
              <w:rPr>
                <w:sz w:val="24"/>
              </w:rPr>
              <w:t>– primary market</w:t>
            </w:r>
          </w:p>
        </w:tc>
        <w:tc>
          <w:tcPr>
            <w:tcW w:w="1156" w:type="dxa"/>
          </w:tcPr>
          <w:p w:rsidR="00B17998" w:rsidRDefault="00155D72">
            <w:pPr>
              <w:pStyle w:val="TableParagraph"/>
              <w:spacing w:before="67"/>
              <w:ind w:left="204"/>
              <w:rPr>
                <w:sz w:val="24"/>
              </w:rPr>
            </w:pPr>
            <w:r>
              <w:rPr>
                <w:sz w:val="24"/>
              </w:rPr>
              <w:t>0,5</w:t>
            </w:r>
          </w:p>
        </w:tc>
        <w:tc>
          <w:tcPr>
            <w:tcW w:w="849" w:type="dxa"/>
          </w:tcPr>
          <w:p w:rsidR="00B17998" w:rsidRDefault="00155D72">
            <w:pPr>
              <w:pStyle w:val="TableParagraph"/>
              <w:spacing w:before="67"/>
              <w:ind w:left="204"/>
              <w:rPr>
                <w:sz w:val="24"/>
              </w:rPr>
            </w:pPr>
            <w:r>
              <w:rPr>
                <w:sz w:val="24"/>
              </w:rPr>
              <w:t>&lt;0,1</w:t>
            </w:r>
          </w:p>
        </w:tc>
        <w:tc>
          <w:tcPr>
            <w:tcW w:w="1274" w:type="dxa"/>
          </w:tcPr>
          <w:p w:rsidR="00B17998" w:rsidRDefault="00155D72">
            <w:pPr>
              <w:pStyle w:val="TableParagraph"/>
              <w:spacing w:before="67"/>
              <w:ind w:left="205"/>
              <w:rPr>
                <w:sz w:val="24"/>
              </w:rPr>
            </w:pPr>
            <w:r>
              <w:rPr>
                <w:sz w:val="24"/>
              </w:rPr>
              <w:t>7,6</w:t>
            </w:r>
          </w:p>
        </w:tc>
        <w:tc>
          <w:tcPr>
            <w:tcW w:w="858" w:type="dxa"/>
          </w:tcPr>
          <w:p w:rsidR="00B17998" w:rsidRDefault="00155D72">
            <w:pPr>
              <w:pStyle w:val="TableParagraph"/>
              <w:spacing w:before="67"/>
              <w:ind w:left="206"/>
              <w:rPr>
                <w:sz w:val="24"/>
              </w:rPr>
            </w:pPr>
            <w:r>
              <w:rPr>
                <w:sz w:val="24"/>
              </w:rPr>
              <w:t>&lt;0,1</w:t>
            </w:r>
          </w:p>
        </w:tc>
        <w:tc>
          <w:tcPr>
            <w:tcW w:w="1202" w:type="dxa"/>
          </w:tcPr>
          <w:p w:rsidR="00B17998" w:rsidRDefault="00155D72">
            <w:pPr>
              <w:pStyle w:val="TableParagraph"/>
              <w:spacing w:before="67"/>
              <w:ind w:left="207"/>
              <w:rPr>
                <w:sz w:val="24"/>
              </w:rPr>
            </w:pPr>
            <w:r>
              <w:rPr>
                <w:sz w:val="24"/>
              </w:rPr>
              <w:t>-7,1</w:t>
            </w:r>
          </w:p>
        </w:tc>
        <w:tc>
          <w:tcPr>
            <w:tcW w:w="1012" w:type="dxa"/>
          </w:tcPr>
          <w:p w:rsidR="00B17998" w:rsidRDefault="00155D72">
            <w:pPr>
              <w:pStyle w:val="TableParagraph"/>
              <w:spacing w:before="67"/>
              <w:ind w:left="211"/>
              <w:rPr>
                <w:sz w:val="24"/>
              </w:rPr>
            </w:pPr>
            <w:r>
              <w:rPr>
                <w:sz w:val="24"/>
              </w:rPr>
              <w:t>-93,1</w:t>
            </w:r>
          </w:p>
        </w:tc>
      </w:tr>
      <w:tr w:rsidR="00B17998">
        <w:trPr>
          <w:trHeight w:val="410"/>
        </w:trPr>
        <w:tc>
          <w:tcPr>
            <w:tcW w:w="3003" w:type="dxa"/>
          </w:tcPr>
          <w:p w:rsidR="00B17998" w:rsidRDefault="00155D72">
            <w:pPr>
              <w:pStyle w:val="TableParagraph"/>
              <w:spacing w:before="67"/>
              <w:ind w:left="206"/>
              <w:rPr>
                <w:sz w:val="24"/>
              </w:rPr>
            </w:pPr>
            <w:r>
              <w:rPr>
                <w:sz w:val="24"/>
              </w:rPr>
              <w:t>– secondary market</w:t>
            </w:r>
          </w:p>
        </w:tc>
        <w:tc>
          <w:tcPr>
            <w:tcW w:w="1156" w:type="dxa"/>
          </w:tcPr>
          <w:p w:rsidR="00B17998" w:rsidRDefault="00155D72">
            <w:pPr>
              <w:pStyle w:val="TableParagraph"/>
              <w:spacing w:before="67"/>
              <w:ind w:left="204"/>
              <w:rPr>
                <w:sz w:val="24"/>
              </w:rPr>
            </w:pPr>
            <w:r>
              <w:rPr>
                <w:sz w:val="24"/>
              </w:rPr>
              <w:t>539,3</w:t>
            </w:r>
          </w:p>
        </w:tc>
        <w:tc>
          <w:tcPr>
            <w:tcW w:w="849" w:type="dxa"/>
          </w:tcPr>
          <w:p w:rsidR="00B17998" w:rsidRDefault="00155D72">
            <w:pPr>
              <w:pStyle w:val="TableParagraph"/>
              <w:spacing w:before="67"/>
              <w:ind w:left="204"/>
              <w:rPr>
                <w:sz w:val="24"/>
              </w:rPr>
            </w:pPr>
            <w:r>
              <w:rPr>
                <w:sz w:val="24"/>
              </w:rPr>
              <w:t>0,4</w:t>
            </w:r>
          </w:p>
        </w:tc>
        <w:tc>
          <w:tcPr>
            <w:tcW w:w="1274" w:type="dxa"/>
          </w:tcPr>
          <w:p w:rsidR="00B17998" w:rsidRDefault="00155D72">
            <w:pPr>
              <w:pStyle w:val="TableParagraph"/>
              <w:spacing w:before="67"/>
              <w:ind w:left="205"/>
              <w:rPr>
                <w:sz w:val="24"/>
              </w:rPr>
            </w:pPr>
            <w:r>
              <w:rPr>
                <w:sz w:val="24"/>
              </w:rPr>
              <w:t>261,8</w:t>
            </w:r>
          </w:p>
        </w:tc>
        <w:tc>
          <w:tcPr>
            <w:tcW w:w="858" w:type="dxa"/>
          </w:tcPr>
          <w:p w:rsidR="00B17998" w:rsidRDefault="00155D72">
            <w:pPr>
              <w:pStyle w:val="TableParagraph"/>
              <w:spacing w:before="67"/>
              <w:ind w:left="206"/>
              <w:rPr>
                <w:sz w:val="24"/>
              </w:rPr>
            </w:pPr>
            <w:r>
              <w:rPr>
                <w:sz w:val="24"/>
              </w:rPr>
              <w:t>0,2</w:t>
            </w:r>
          </w:p>
        </w:tc>
        <w:tc>
          <w:tcPr>
            <w:tcW w:w="1202" w:type="dxa"/>
          </w:tcPr>
          <w:p w:rsidR="00B17998" w:rsidRDefault="00155D72">
            <w:pPr>
              <w:pStyle w:val="TableParagraph"/>
              <w:spacing w:before="67"/>
              <w:ind w:left="207"/>
              <w:rPr>
                <w:sz w:val="24"/>
              </w:rPr>
            </w:pPr>
            <w:r>
              <w:rPr>
                <w:sz w:val="24"/>
              </w:rPr>
              <w:t>+277,5</w:t>
            </w:r>
          </w:p>
        </w:tc>
        <w:tc>
          <w:tcPr>
            <w:tcW w:w="1012" w:type="dxa"/>
          </w:tcPr>
          <w:p w:rsidR="00B17998" w:rsidRDefault="00155D72">
            <w:pPr>
              <w:pStyle w:val="TableParagraph"/>
              <w:spacing w:before="67"/>
              <w:ind w:left="211"/>
              <w:rPr>
                <w:sz w:val="24"/>
              </w:rPr>
            </w:pPr>
            <w:r>
              <w:rPr>
                <w:sz w:val="24"/>
              </w:rPr>
              <w:t>+106,0</w:t>
            </w:r>
          </w:p>
        </w:tc>
      </w:tr>
      <w:tr w:rsidR="00B17998">
        <w:trPr>
          <w:trHeight w:val="688"/>
        </w:trPr>
        <w:tc>
          <w:tcPr>
            <w:tcW w:w="3003" w:type="dxa"/>
            <w:shd w:val="clear" w:color="auto" w:fill="EEEEEE"/>
          </w:tcPr>
          <w:p w:rsidR="00B17998" w:rsidRDefault="00155D72">
            <w:pPr>
              <w:pStyle w:val="TableParagraph"/>
              <w:spacing w:before="70"/>
              <w:ind w:left="206"/>
              <w:rPr>
                <w:sz w:val="24"/>
              </w:rPr>
            </w:pPr>
            <w:r>
              <w:rPr>
                <w:sz w:val="24"/>
              </w:rPr>
              <w:t>Securities of investment funds</w:t>
            </w:r>
          </w:p>
        </w:tc>
        <w:tc>
          <w:tcPr>
            <w:tcW w:w="1156" w:type="dxa"/>
            <w:shd w:val="clear" w:color="auto" w:fill="EEEEEE"/>
          </w:tcPr>
          <w:p w:rsidR="00B17998" w:rsidRDefault="00155D72">
            <w:pPr>
              <w:pStyle w:val="TableParagraph"/>
              <w:spacing w:before="206"/>
              <w:ind w:left="204"/>
              <w:rPr>
                <w:sz w:val="24"/>
              </w:rPr>
            </w:pPr>
            <w:r>
              <w:rPr>
                <w:sz w:val="24"/>
              </w:rPr>
              <w:t>0,4</w:t>
            </w:r>
          </w:p>
        </w:tc>
        <w:tc>
          <w:tcPr>
            <w:tcW w:w="849" w:type="dxa"/>
            <w:shd w:val="clear" w:color="auto" w:fill="EEEEEE"/>
          </w:tcPr>
          <w:p w:rsidR="00B17998" w:rsidRDefault="00155D72">
            <w:pPr>
              <w:pStyle w:val="TableParagraph"/>
              <w:spacing w:before="206"/>
              <w:ind w:left="204"/>
              <w:rPr>
                <w:sz w:val="24"/>
              </w:rPr>
            </w:pPr>
            <w:r>
              <w:rPr>
                <w:sz w:val="24"/>
              </w:rPr>
              <w:t>&lt;0,1</w:t>
            </w:r>
          </w:p>
        </w:tc>
        <w:tc>
          <w:tcPr>
            <w:tcW w:w="1274" w:type="dxa"/>
            <w:shd w:val="clear" w:color="auto" w:fill="EEEEEE"/>
          </w:tcPr>
          <w:p w:rsidR="00B17998" w:rsidRDefault="00155D72">
            <w:pPr>
              <w:pStyle w:val="TableParagraph"/>
              <w:spacing w:before="206"/>
              <w:ind w:left="205"/>
              <w:rPr>
                <w:sz w:val="24"/>
              </w:rPr>
            </w:pPr>
            <w:r>
              <w:rPr>
                <w:sz w:val="24"/>
              </w:rPr>
              <w:t>1,1</w:t>
            </w:r>
          </w:p>
        </w:tc>
        <w:tc>
          <w:tcPr>
            <w:tcW w:w="858" w:type="dxa"/>
            <w:shd w:val="clear" w:color="auto" w:fill="EEEEEE"/>
          </w:tcPr>
          <w:p w:rsidR="00B17998" w:rsidRDefault="00155D72">
            <w:pPr>
              <w:pStyle w:val="TableParagraph"/>
              <w:spacing w:before="206"/>
              <w:ind w:left="206"/>
              <w:rPr>
                <w:sz w:val="24"/>
              </w:rPr>
            </w:pPr>
            <w:r>
              <w:rPr>
                <w:sz w:val="24"/>
              </w:rPr>
              <w:t>&lt;0,1</w:t>
            </w:r>
          </w:p>
        </w:tc>
        <w:tc>
          <w:tcPr>
            <w:tcW w:w="1202" w:type="dxa"/>
            <w:shd w:val="clear" w:color="auto" w:fill="EEEEEE"/>
          </w:tcPr>
          <w:p w:rsidR="00B17998" w:rsidRDefault="00155D72">
            <w:pPr>
              <w:pStyle w:val="TableParagraph"/>
              <w:spacing w:before="206"/>
              <w:ind w:left="207"/>
              <w:rPr>
                <w:sz w:val="24"/>
              </w:rPr>
            </w:pPr>
            <w:r>
              <w:rPr>
                <w:sz w:val="24"/>
              </w:rPr>
              <w:t>-0,6</w:t>
            </w:r>
          </w:p>
        </w:tc>
        <w:tc>
          <w:tcPr>
            <w:tcW w:w="1012" w:type="dxa"/>
            <w:shd w:val="clear" w:color="auto" w:fill="EEEEEE"/>
          </w:tcPr>
          <w:p w:rsidR="00B17998" w:rsidRDefault="00155D72">
            <w:pPr>
              <w:pStyle w:val="TableParagraph"/>
              <w:spacing w:before="206"/>
              <w:ind w:left="211"/>
              <w:rPr>
                <w:sz w:val="24"/>
              </w:rPr>
            </w:pPr>
            <w:r>
              <w:rPr>
                <w:sz w:val="24"/>
              </w:rPr>
              <w:t>-58,7</w:t>
            </w:r>
          </w:p>
        </w:tc>
      </w:tr>
      <w:tr w:rsidR="00B17998">
        <w:trPr>
          <w:trHeight w:val="412"/>
        </w:trPr>
        <w:tc>
          <w:tcPr>
            <w:tcW w:w="3003" w:type="dxa"/>
            <w:shd w:val="clear" w:color="auto" w:fill="EEEEEE"/>
          </w:tcPr>
          <w:p w:rsidR="00B17998" w:rsidRDefault="00155D72">
            <w:pPr>
              <w:pStyle w:val="TableParagraph"/>
              <w:spacing w:before="70"/>
              <w:ind w:left="206"/>
              <w:rPr>
                <w:sz w:val="24"/>
              </w:rPr>
            </w:pPr>
            <w:r>
              <w:rPr>
                <w:sz w:val="24"/>
              </w:rPr>
              <w:t>Corporate bonds</w:t>
            </w:r>
          </w:p>
        </w:tc>
        <w:tc>
          <w:tcPr>
            <w:tcW w:w="1156" w:type="dxa"/>
            <w:shd w:val="clear" w:color="auto" w:fill="EEEEEE"/>
          </w:tcPr>
          <w:p w:rsidR="00B17998" w:rsidRDefault="00155D72">
            <w:pPr>
              <w:pStyle w:val="TableParagraph"/>
              <w:spacing w:before="70"/>
              <w:ind w:left="204"/>
              <w:rPr>
                <w:sz w:val="24"/>
              </w:rPr>
            </w:pPr>
            <w:r>
              <w:rPr>
                <w:sz w:val="24"/>
              </w:rPr>
              <w:t>2 309,4</w:t>
            </w:r>
          </w:p>
        </w:tc>
        <w:tc>
          <w:tcPr>
            <w:tcW w:w="849" w:type="dxa"/>
            <w:shd w:val="clear" w:color="auto" w:fill="EEEEEE"/>
          </w:tcPr>
          <w:p w:rsidR="00B17998" w:rsidRDefault="00155D72">
            <w:pPr>
              <w:pStyle w:val="TableParagraph"/>
              <w:spacing w:before="70"/>
              <w:ind w:left="204"/>
              <w:rPr>
                <w:sz w:val="24"/>
              </w:rPr>
            </w:pPr>
            <w:r>
              <w:rPr>
                <w:sz w:val="24"/>
              </w:rPr>
              <w:t>1,8</w:t>
            </w:r>
          </w:p>
        </w:tc>
        <w:tc>
          <w:tcPr>
            <w:tcW w:w="1274" w:type="dxa"/>
            <w:shd w:val="clear" w:color="auto" w:fill="EEEEEE"/>
          </w:tcPr>
          <w:p w:rsidR="00B17998" w:rsidRDefault="00155D72">
            <w:pPr>
              <w:pStyle w:val="TableParagraph"/>
              <w:spacing w:before="70"/>
              <w:ind w:left="205"/>
              <w:rPr>
                <w:sz w:val="24"/>
              </w:rPr>
            </w:pPr>
            <w:r>
              <w:rPr>
                <w:sz w:val="24"/>
              </w:rPr>
              <w:t>1 153,8</w:t>
            </w:r>
          </w:p>
        </w:tc>
        <w:tc>
          <w:tcPr>
            <w:tcW w:w="858" w:type="dxa"/>
            <w:shd w:val="clear" w:color="auto" w:fill="EEEEEE"/>
          </w:tcPr>
          <w:p w:rsidR="00B17998" w:rsidRDefault="00155D72">
            <w:pPr>
              <w:pStyle w:val="TableParagraph"/>
              <w:spacing w:before="70"/>
              <w:ind w:left="206"/>
              <w:rPr>
                <w:sz w:val="24"/>
              </w:rPr>
            </w:pPr>
            <w:r>
              <w:rPr>
                <w:sz w:val="24"/>
              </w:rPr>
              <w:t>0,8</w:t>
            </w:r>
          </w:p>
        </w:tc>
        <w:tc>
          <w:tcPr>
            <w:tcW w:w="1202" w:type="dxa"/>
            <w:shd w:val="clear" w:color="auto" w:fill="EEEEEE"/>
          </w:tcPr>
          <w:p w:rsidR="00B17998" w:rsidRDefault="00155D72">
            <w:pPr>
              <w:pStyle w:val="TableParagraph"/>
              <w:spacing w:before="70"/>
              <w:ind w:left="207"/>
              <w:rPr>
                <w:sz w:val="24"/>
              </w:rPr>
            </w:pPr>
            <w:r>
              <w:rPr>
                <w:sz w:val="24"/>
              </w:rPr>
              <w:t>+1 155,6</w:t>
            </w:r>
          </w:p>
        </w:tc>
        <w:tc>
          <w:tcPr>
            <w:tcW w:w="1012" w:type="dxa"/>
            <w:shd w:val="clear" w:color="auto" w:fill="EEEEEE"/>
          </w:tcPr>
          <w:p w:rsidR="00B17998" w:rsidRDefault="00155D72">
            <w:pPr>
              <w:pStyle w:val="TableParagraph"/>
              <w:spacing w:before="70"/>
              <w:ind w:left="211"/>
              <w:rPr>
                <w:sz w:val="24"/>
              </w:rPr>
            </w:pPr>
            <w:r>
              <w:rPr>
                <w:sz w:val="24"/>
              </w:rPr>
              <w:t>+100,2</w:t>
            </w:r>
          </w:p>
        </w:tc>
      </w:tr>
      <w:tr w:rsidR="00B17998">
        <w:trPr>
          <w:trHeight w:val="412"/>
        </w:trPr>
        <w:tc>
          <w:tcPr>
            <w:tcW w:w="3003" w:type="dxa"/>
          </w:tcPr>
          <w:p w:rsidR="00B17998" w:rsidRDefault="00155D72">
            <w:pPr>
              <w:pStyle w:val="TableParagraph"/>
              <w:spacing w:before="67"/>
              <w:ind w:left="206"/>
              <w:rPr>
                <w:sz w:val="24"/>
              </w:rPr>
            </w:pPr>
            <w:r>
              <w:rPr>
                <w:sz w:val="24"/>
              </w:rPr>
              <w:t>– primary market</w:t>
            </w:r>
          </w:p>
        </w:tc>
        <w:tc>
          <w:tcPr>
            <w:tcW w:w="1156" w:type="dxa"/>
          </w:tcPr>
          <w:p w:rsidR="00B17998" w:rsidRDefault="00155D72">
            <w:pPr>
              <w:pStyle w:val="TableParagraph"/>
              <w:spacing w:before="67"/>
              <w:ind w:left="204"/>
              <w:rPr>
                <w:sz w:val="24"/>
              </w:rPr>
            </w:pPr>
            <w:r>
              <w:rPr>
                <w:sz w:val="24"/>
              </w:rPr>
              <w:t>1 858,2</w:t>
            </w:r>
          </w:p>
        </w:tc>
        <w:tc>
          <w:tcPr>
            <w:tcW w:w="849" w:type="dxa"/>
          </w:tcPr>
          <w:p w:rsidR="00B17998" w:rsidRDefault="00155D72">
            <w:pPr>
              <w:pStyle w:val="TableParagraph"/>
              <w:spacing w:before="67"/>
              <w:ind w:left="204"/>
              <w:rPr>
                <w:sz w:val="24"/>
              </w:rPr>
            </w:pPr>
            <w:r>
              <w:rPr>
                <w:sz w:val="24"/>
              </w:rPr>
              <w:t>1,5</w:t>
            </w:r>
          </w:p>
        </w:tc>
        <w:tc>
          <w:tcPr>
            <w:tcW w:w="1274" w:type="dxa"/>
          </w:tcPr>
          <w:p w:rsidR="00B17998" w:rsidRDefault="00155D72">
            <w:pPr>
              <w:pStyle w:val="TableParagraph"/>
              <w:spacing w:before="67"/>
              <w:ind w:left="205"/>
              <w:rPr>
                <w:sz w:val="24"/>
              </w:rPr>
            </w:pPr>
            <w:r>
              <w:rPr>
                <w:sz w:val="24"/>
              </w:rPr>
              <w:t>864,5</w:t>
            </w:r>
          </w:p>
        </w:tc>
        <w:tc>
          <w:tcPr>
            <w:tcW w:w="858" w:type="dxa"/>
          </w:tcPr>
          <w:p w:rsidR="00B17998" w:rsidRDefault="00155D72">
            <w:pPr>
              <w:pStyle w:val="TableParagraph"/>
              <w:spacing w:before="67"/>
              <w:ind w:left="206"/>
              <w:rPr>
                <w:sz w:val="24"/>
              </w:rPr>
            </w:pPr>
            <w:r>
              <w:rPr>
                <w:sz w:val="24"/>
              </w:rPr>
              <w:t>0,6</w:t>
            </w:r>
          </w:p>
        </w:tc>
        <w:tc>
          <w:tcPr>
            <w:tcW w:w="1202" w:type="dxa"/>
          </w:tcPr>
          <w:p w:rsidR="00B17998" w:rsidRDefault="00155D72">
            <w:pPr>
              <w:pStyle w:val="TableParagraph"/>
              <w:spacing w:before="67"/>
              <w:ind w:left="207"/>
              <w:rPr>
                <w:sz w:val="24"/>
              </w:rPr>
            </w:pPr>
            <w:r>
              <w:rPr>
                <w:sz w:val="24"/>
              </w:rPr>
              <w:t>+993,7</w:t>
            </w:r>
          </w:p>
        </w:tc>
        <w:tc>
          <w:tcPr>
            <w:tcW w:w="1012" w:type="dxa"/>
          </w:tcPr>
          <w:p w:rsidR="00B17998" w:rsidRDefault="00155D72">
            <w:pPr>
              <w:pStyle w:val="TableParagraph"/>
              <w:spacing w:before="67"/>
              <w:ind w:left="211"/>
              <w:rPr>
                <w:sz w:val="24"/>
              </w:rPr>
            </w:pPr>
            <w:r>
              <w:rPr>
                <w:sz w:val="24"/>
              </w:rPr>
              <w:t>+114,9</w:t>
            </w:r>
          </w:p>
        </w:tc>
      </w:tr>
      <w:tr w:rsidR="00B17998">
        <w:trPr>
          <w:trHeight w:val="412"/>
        </w:trPr>
        <w:tc>
          <w:tcPr>
            <w:tcW w:w="3003" w:type="dxa"/>
          </w:tcPr>
          <w:p w:rsidR="00B17998" w:rsidRDefault="00155D72">
            <w:pPr>
              <w:pStyle w:val="TableParagraph"/>
              <w:spacing w:before="67"/>
              <w:ind w:left="206"/>
              <w:rPr>
                <w:sz w:val="24"/>
              </w:rPr>
            </w:pPr>
            <w:r>
              <w:rPr>
                <w:sz w:val="24"/>
              </w:rPr>
              <w:t>– secondary market</w:t>
            </w:r>
          </w:p>
        </w:tc>
        <w:tc>
          <w:tcPr>
            <w:tcW w:w="1156" w:type="dxa"/>
          </w:tcPr>
          <w:p w:rsidR="00B17998" w:rsidRDefault="00155D72">
            <w:pPr>
              <w:pStyle w:val="TableParagraph"/>
              <w:spacing w:before="67"/>
              <w:ind w:left="204"/>
              <w:rPr>
                <w:sz w:val="24"/>
              </w:rPr>
            </w:pPr>
            <w:r>
              <w:rPr>
                <w:sz w:val="24"/>
              </w:rPr>
              <w:t>451,2</w:t>
            </w:r>
          </w:p>
        </w:tc>
        <w:tc>
          <w:tcPr>
            <w:tcW w:w="849" w:type="dxa"/>
          </w:tcPr>
          <w:p w:rsidR="00B17998" w:rsidRDefault="00155D72">
            <w:pPr>
              <w:pStyle w:val="TableParagraph"/>
              <w:spacing w:before="67"/>
              <w:ind w:left="204"/>
              <w:rPr>
                <w:sz w:val="24"/>
              </w:rPr>
            </w:pPr>
            <w:r>
              <w:rPr>
                <w:sz w:val="24"/>
              </w:rPr>
              <w:t>0,4</w:t>
            </w:r>
          </w:p>
        </w:tc>
        <w:tc>
          <w:tcPr>
            <w:tcW w:w="1274" w:type="dxa"/>
          </w:tcPr>
          <w:p w:rsidR="00B17998" w:rsidRDefault="00155D72">
            <w:pPr>
              <w:pStyle w:val="TableParagraph"/>
              <w:spacing w:before="67"/>
              <w:ind w:left="205"/>
              <w:rPr>
                <w:sz w:val="24"/>
              </w:rPr>
            </w:pPr>
            <w:r>
              <w:rPr>
                <w:sz w:val="24"/>
              </w:rPr>
              <w:t>289,3</w:t>
            </w:r>
          </w:p>
        </w:tc>
        <w:tc>
          <w:tcPr>
            <w:tcW w:w="858" w:type="dxa"/>
          </w:tcPr>
          <w:p w:rsidR="00B17998" w:rsidRDefault="00155D72">
            <w:pPr>
              <w:pStyle w:val="TableParagraph"/>
              <w:spacing w:before="67"/>
              <w:ind w:left="206"/>
              <w:rPr>
                <w:sz w:val="24"/>
              </w:rPr>
            </w:pPr>
            <w:r>
              <w:rPr>
                <w:sz w:val="24"/>
              </w:rPr>
              <w:t>0,2</w:t>
            </w:r>
          </w:p>
        </w:tc>
        <w:tc>
          <w:tcPr>
            <w:tcW w:w="1202" w:type="dxa"/>
          </w:tcPr>
          <w:p w:rsidR="00B17998" w:rsidRDefault="00155D72">
            <w:pPr>
              <w:pStyle w:val="TableParagraph"/>
              <w:spacing w:before="67"/>
              <w:ind w:left="207"/>
              <w:rPr>
                <w:sz w:val="24"/>
              </w:rPr>
            </w:pPr>
            <w:r>
              <w:rPr>
                <w:sz w:val="24"/>
              </w:rPr>
              <w:t>+161,9</w:t>
            </w:r>
          </w:p>
        </w:tc>
        <w:tc>
          <w:tcPr>
            <w:tcW w:w="1012" w:type="dxa"/>
          </w:tcPr>
          <w:p w:rsidR="00B17998" w:rsidRDefault="00155D72">
            <w:pPr>
              <w:pStyle w:val="TableParagraph"/>
              <w:spacing w:before="67"/>
              <w:ind w:left="211"/>
              <w:rPr>
                <w:sz w:val="24"/>
              </w:rPr>
            </w:pPr>
            <w:r>
              <w:rPr>
                <w:sz w:val="24"/>
              </w:rPr>
              <w:t>+56,0</w:t>
            </w:r>
          </w:p>
        </w:tc>
      </w:tr>
      <w:tr w:rsidR="00B17998">
        <w:trPr>
          <w:trHeight w:val="410"/>
        </w:trPr>
        <w:tc>
          <w:tcPr>
            <w:tcW w:w="3003" w:type="dxa"/>
            <w:shd w:val="clear" w:color="auto" w:fill="EEEEEE"/>
          </w:tcPr>
          <w:p w:rsidR="00B17998" w:rsidRDefault="00155D72">
            <w:pPr>
              <w:pStyle w:val="TableParagraph"/>
              <w:spacing w:before="67"/>
              <w:ind w:left="206"/>
              <w:rPr>
                <w:sz w:val="24"/>
              </w:rPr>
            </w:pPr>
            <w:r>
              <w:rPr>
                <w:sz w:val="24"/>
              </w:rPr>
              <w:t>Securities of IFI</w:t>
            </w:r>
          </w:p>
        </w:tc>
        <w:tc>
          <w:tcPr>
            <w:tcW w:w="1156" w:type="dxa"/>
            <w:shd w:val="clear" w:color="auto" w:fill="EEEEEE"/>
          </w:tcPr>
          <w:p w:rsidR="00B17998" w:rsidRDefault="00155D72">
            <w:pPr>
              <w:pStyle w:val="TableParagraph"/>
              <w:spacing w:before="67"/>
              <w:ind w:left="204"/>
              <w:rPr>
                <w:sz w:val="24"/>
              </w:rPr>
            </w:pPr>
            <w:r>
              <w:rPr>
                <w:sz w:val="24"/>
              </w:rPr>
              <w:t>101,0</w:t>
            </w:r>
          </w:p>
        </w:tc>
        <w:tc>
          <w:tcPr>
            <w:tcW w:w="849" w:type="dxa"/>
            <w:shd w:val="clear" w:color="auto" w:fill="EEEEEE"/>
          </w:tcPr>
          <w:p w:rsidR="00B17998" w:rsidRDefault="00155D72">
            <w:pPr>
              <w:pStyle w:val="TableParagraph"/>
              <w:spacing w:before="67"/>
              <w:ind w:left="204"/>
              <w:rPr>
                <w:sz w:val="24"/>
              </w:rPr>
            </w:pPr>
            <w:r>
              <w:rPr>
                <w:sz w:val="24"/>
              </w:rPr>
              <w:t>&lt;0,1</w:t>
            </w:r>
          </w:p>
        </w:tc>
        <w:tc>
          <w:tcPr>
            <w:tcW w:w="1274" w:type="dxa"/>
            <w:shd w:val="clear" w:color="auto" w:fill="EEEEEE"/>
          </w:tcPr>
          <w:p w:rsidR="00B17998" w:rsidRDefault="00155D72">
            <w:pPr>
              <w:pStyle w:val="TableParagraph"/>
              <w:spacing w:before="67"/>
              <w:ind w:left="205"/>
              <w:rPr>
                <w:sz w:val="24"/>
              </w:rPr>
            </w:pPr>
            <w:r>
              <w:rPr>
                <w:sz w:val="24"/>
              </w:rPr>
              <w:t>40,2</w:t>
            </w:r>
          </w:p>
        </w:tc>
        <w:tc>
          <w:tcPr>
            <w:tcW w:w="858" w:type="dxa"/>
            <w:shd w:val="clear" w:color="auto" w:fill="EEEEEE"/>
          </w:tcPr>
          <w:p w:rsidR="00B17998" w:rsidRDefault="00155D72">
            <w:pPr>
              <w:pStyle w:val="TableParagraph"/>
              <w:spacing w:before="67"/>
              <w:ind w:left="206"/>
              <w:rPr>
                <w:sz w:val="24"/>
              </w:rPr>
            </w:pPr>
            <w:r>
              <w:rPr>
                <w:sz w:val="24"/>
              </w:rPr>
              <w:t>&lt;0,1</w:t>
            </w:r>
          </w:p>
        </w:tc>
        <w:tc>
          <w:tcPr>
            <w:tcW w:w="1202" w:type="dxa"/>
            <w:shd w:val="clear" w:color="auto" w:fill="EEEEEE"/>
          </w:tcPr>
          <w:p w:rsidR="00B17998" w:rsidRDefault="00155D72">
            <w:pPr>
              <w:pStyle w:val="TableParagraph"/>
              <w:spacing w:before="67"/>
              <w:ind w:left="207"/>
              <w:rPr>
                <w:sz w:val="24"/>
              </w:rPr>
            </w:pPr>
            <w:r>
              <w:rPr>
                <w:sz w:val="24"/>
              </w:rPr>
              <w:t>+60,8</w:t>
            </w:r>
          </w:p>
        </w:tc>
        <w:tc>
          <w:tcPr>
            <w:tcW w:w="1012" w:type="dxa"/>
            <w:shd w:val="clear" w:color="auto" w:fill="EEEEEE"/>
          </w:tcPr>
          <w:p w:rsidR="00B17998" w:rsidRDefault="00155D72">
            <w:pPr>
              <w:pStyle w:val="TableParagraph"/>
              <w:spacing w:before="67"/>
              <w:ind w:left="211"/>
              <w:rPr>
                <w:sz w:val="24"/>
              </w:rPr>
            </w:pPr>
            <w:r>
              <w:rPr>
                <w:sz w:val="24"/>
              </w:rPr>
              <w:t>+151,0</w:t>
            </w:r>
          </w:p>
        </w:tc>
      </w:tr>
      <w:tr w:rsidR="00B17998">
        <w:trPr>
          <w:trHeight w:val="412"/>
        </w:trPr>
        <w:tc>
          <w:tcPr>
            <w:tcW w:w="3003" w:type="dxa"/>
            <w:shd w:val="clear" w:color="auto" w:fill="EEEEEE"/>
          </w:tcPr>
          <w:p w:rsidR="00B17998" w:rsidRDefault="00155D72">
            <w:pPr>
              <w:pStyle w:val="TableParagraph"/>
              <w:spacing w:before="70"/>
              <w:ind w:left="206"/>
              <w:rPr>
                <w:sz w:val="24"/>
              </w:rPr>
            </w:pPr>
            <w:r>
              <w:rPr>
                <w:sz w:val="24"/>
              </w:rPr>
              <w:t>state securities</w:t>
            </w:r>
          </w:p>
        </w:tc>
        <w:tc>
          <w:tcPr>
            <w:tcW w:w="1156" w:type="dxa"/>
            <w:shd w:val="clear" w:color="auto" w:fill="EEEEEE"/>
          </w:tcPr>
          <w:p w:rsidR="00B17998" w:rsidRDefault="00155D72">
            <w:pPr>
              <w:pStyle w:val="TableParagraph"/>
              <w:spacing w:before="70"/>
              <w:ind w:left="204"/>
              <w:rPr>
                <w:sz w:val="24"/>
              </w:rPr>
            </w:pPr>
            <w:r>
              <w:rPr>
                <w:sz w:val="24"/>
              </w:rPr>
              <w:t>1 644,8</w:t>
            </w:r>
          </w:p>
        </w:tc>
        <w:tc>
          <w:tcPr>
            <w:tcW w:w="849" w:type="dxa"/>
            <w:shd w:val="clear" w:color="auto" w:fill="EEEEEE"/>
          </w:tcPr>
          <w:p w:rsidR="00B17998" w:rsidRDefault="00155D72">
            <w:pPr>
              <w:pStyle w:val="TableParagraph"/>
              <w:spacing w:before="70"/>
              <w:ind w:left="204"/>
              <w:rPr>
                <w:sz w:val="24"/>
              </w:rPr>
            </w:pPr>
            <w:r>
              <w:rPr>
                <w:sz w:val="24"/>
              </w:rPr>
              <w:t>1,3</w:t>
            </w:r>
          </w:p>
        </w:tc>
        <w:tc>
          <w:tcPr>
            <w:tcW w:w="1274" w:type="dxa"/>
            <w:shd w:val="clear" w:color="auto" w:fill="EEEEEE"/>
          </w:tcPr>
          <w:p w:rsidR="00B17998" w:rsidRDefault="00155D72">
            <w:pPr>
              <w:pStyle w:val="TableParagraph"/>
              <w:spacing w:before="70"/>
              <w:ind w:left="205"/>
              <w:rPr>
                <w:sz w:val="24"/>
              </w:rPr>
            </w:pPr>
            <w:r>
              <w:rPr>
                <w:sz w:val="24"/>
              </w:rPr>
              <w:t>1 985,8</w:t>
            </w:r>
          </w:p>
        </w:tc>
        <w:tc>
          <w:tcPr>
            <w:tcW w:w="858" w:type="dxa"/>
            <w:shd w:val="clear" w:color="auto" w:fill="EEEEEE"/>
          </w:tcPr>
          <w:p w:rsidR="00B17998" w:rsidRDefault="00155D72">
            <w:pPr>
              <w:pStyle w:val="TableParagraph"/>
              <w:spacing w:before="70"/>
              <w:ind w:left="206"/>
              <w:rPr>
                <w:sz w:val="24"/>
              </w:rPr>
            </w:pPr>
            <w:r>
              <w:rPr>
                <w:sz w:val="24"/>
              </w:rPr>
              <w:t>1,3</w:t>
            </w:r>
          </w:p>
        </w:tc>
        <w:tc>
          <w:tcPr>
            <w:tcW w:w="1202" w:type="dxa"/>
            <w:shd w:val="clear" w:color="auto" w:fill="EEEEEE"/>
          </w:tcPr>
          <w:p w:rsidR="00B17998" w:rsidRDefault="00155D72">
            <w:pPr>
              <w:pStyle w:val="TableParagraph"/>
              <w:spacing w:before="70"/>
              <w:ind w:left="207"/>
              <w:rPr>
                <w:sz w:val="24"/>
              </w:rPr>
            </w:pPr>
            <w:r>
              <w:rPr>
                <w:sz w:val="24"/>
              </w:rPr>
              <w:t>-341,0</w:t>
            </w:r>
          </w:p>
        </w:tc>
        <w:tc>
          <w:tcPr>
            <w:tcW w:w="1012" w:type="dxa"/>
            <w:shd w:val="clear" w:color="auto" w:fill="EEEEEE"/>
          </w:tcPr>
          <w:p w:rsidR="00B17998" w:rsidRDefault="00155D72">
            <w:pPr>
              <w:pStyle w:val="TableParagraph"/>
              <w:spacing w:before="70"/>
              <w:ind w:left="211"/>
              <w:rPr>
                <w:sz w:val="24"/>
              </w:rPr>
            </w:pPr>
            <w:r>
              <w:rPr>
                <w:sz w:val="24"/>
              </w:rPr>
              <w:t>-17,2</w:t>
            </w:r>
          </w:p>
        </w:tc>
      </w:tr>
      <w:tr w:rsidR="00B17998">
        <w:trPr>
          <w:trHeight w:val="412"/>
        </w:trPr>
        <w:tc>
          <w:tcPr>
            <w:tcW w:w="3003" w:type="dxa"/>
          </w:tcPr>
          <w:p w:rsidR="00B17998" w:rsidRDefault="00155D72">
            <w:pPr>
              <w:pStyle w:val="TableParagraph"/>
              <w:spacing w:before="70"/>
              <w:ind w:left="206"/>
              <w:rPr>
                <w:sz w:val="24"/>
              </w:rPr>
            </w:pPr>
            <w:r>
              <w:rPr>
                <w:sz w:val="24"/>
              </w:rPr>
              <w:t>– primary market</w:t>
            </w:r>
          </w:p>
        </w:tc>
        <w:tc>
          <w:tcPr>
            <w:tcW w:w="1156" w:type="dxa"/>
          </w:tcPr>
          <w:p w:rsidR="00B17998" w:rsidRDefault="00155D72">
            <w:pPr>
              <w:pStyle w:val="TableParagraph"/>
              <w:spacing w:before="70"/>
              <w:ind w:left="204"/>
              <w:rPr>
                <w:sz w:val="24"/>
              </w:rPr>
            </w:pPr>
            <w:r>
              <w:rPr>
                <w:sz w:val="24"/>
              </w:rPr>
              <w:t>853,4</w:t>
            </w:r>
          </w:p>
        </w:tc>
        <w:tc>
          <w:tcPr>
            <w:tcW w:w="849" w:type="dxa"/>
          </w:tcPr>
          <w:p w:rsidR="00B17998" w:rsidRDefault="00155D72">
            <w:pPr>
              <w:pStyle w:val="TableParagraph"/>
              <w:spacing w:before="70"/>
              <w:ind w:left="204"/>
              <w:rPr>
                <w:sz w:val="24"/>
              </w:rPr>
            </w:pPr>
            <w:r>
              <w:rPr>
                <w:sz w:val="24"/>
              </w:rPr>
              <w:t>0,7</w:t>
            </w:r>
          </w:p>
        </w:tc>
        <w:tc>
          <w:tcPr>
            <w:tcW w:w="1274" w:type="dxa"/>
          </w:tcPr>
          <w:p w:rsidR="00B17998" w:rsidRDefault="00155D72">
            <w:pPr>
              <w:pStyle w:val="TableParagraph"/>
              <w:spacing w:before="70"/>
              <w:ind w:left="205"/>
              <w:rPr>
                <w:sz w:val="24"/>
              </w:rPr>
            </w:pPr>
            <w:r>
              <w:rPr>
                <w:sz w:val="24"/>
              </w:rPr>
              <w:t>1 733,1</w:t>
            </w:r>
          </w:p>
        </w:tc>
        <w:tc>
          <w:tcPr>
            <w:tcW w:w="858" w:type="dxa"/>
          </w:tcPr>
          <w:p w:rsidR="00B17998" w:rsidRDefault="00155D72">
            <w:pPr>
              <w:pStyle w:val="TableParagraph"/>
              <w:spacing w:before="70"/>
              <w:ind w:left="206"/>
              <w:rPr>
                <w:sz w:val="24"/>
              </w:rPr>
            </w:pPr>
            <w:r>
              <w:rPr>
                <w:sz w:val="24"/>
              </w:rPr>
              <w:t>1,1</w:t>
            </w:r>
          </w:p>
        </w:tc>
        <w:tc>
          <w:tcPr>
            <w:tcW w:w="1202" w:type="dxa"/>
          </w:tcPr>
          <w:p w:rsidR="00B17998" w:rsidRDefault="00155D72">
            <w:pPr>
              <w:pStyle w:val="TableParagraph"/>
              <w:spacing w:before="70"/>
              <w:ind w:left="207"/>
              <w:rPr>
                <w:sz w:val="24"/>
              </w:rPr>
            </w:pPr>
            <w:r>
              <w:rPr>
                <w:sz w:val="24"/>
              </w:rPr>
              <w:t>-879,6</w:t>
            </w:r>
          </w:p>
        </w:tc>
        <w:tc>
          <w:tcPr>
            <w:tcW w:w="1012" w:type="dxa"/>
          </w:tcPr>
          <w:p w:rsidR="00B17998" w:rsidRDefault="00155D72">
            <w:pPr>
              <w:pStyle w:val="TableParagraph"/>
              <w:spacing w:before="70"/>
              <w:ind w:left="211"/>
              <w:rPr>
                <w:sz w:val="24"/>
              </w:rPr>
            </w:pPr>
            <w:r>
              <w:rPr>
                <w:sz w:val="24"/>
              </w:rPr>
              <w:t>-50,8</w:t>
            </w:r>
          </w:p>
        </w:tc>
      </w:tr>
      <w:tr w:rsidR="00B17998">
        <w:trPr>
          <w:trHeight w:val="412"/>
        </w:trPr>
        <w:tc>
          <w:tcPr>
            <w:tcW w:w="3003" w:type="dxa"/>
          </w:tcPr>
          <w:p w:rsidR="00B17998" w:rsidRDefault="00155D72">
            <w:pPr>
              <w:pStyle w:val="TableParagraph"/>
              <w:spacing w:before="70"/>
              <w:ind w:left="206"/>
              <w:rPr>
                <w:sz w:val="24"/>
              </w:rPr>
            </w:pPr>
            <w:r>
              <w:rPr>
                <w:sz w:val="24"/>
              </w:rPr>
              <w:t>– secondary market</w:t>
            </w:r>
          </w:p>
        </w:tc>
        <w:tc>
          <w:tcPr>
            <w:tcW w:w="1156" w:type="dxa"/>
          </w:tcPr>
          <w:p w:rsidR="00B17998" w:rsidRDefault="00155D72">
            <w:pPr>
              <w:pStyle w:val="TableParagraph"/>
              <w:spacing w:before="70"/>
              <w:ind w:left="204"/>
              <w:rPr>
                <w:sz w:val="24"/>
              </w:rPr>
            </w:pPr>
            <w:r>
              <w:rPr>
                <w:sz w:val="24"/>
              </w:rPr>
              <w:t>791,4</w:t>
            </w:r>
          </w:p>
        </w:tc>
        <w:tc>
          <w:tcPr>
            <w:tcW w:w="849" w:type="dxa"/>
          </w:tcPr>
          <w:p w:rsidR="00B17998" w:rsidRDefault="00155D72">
            <w:pPr>
              <w:pStyle w:val="TableParagraph"/>
              <w:spacing w:before="70"/>
              <w:ind w:left="204"/>
              <w:rPr>
                <w:sz w:val="24"/>
              </w:rPr>
            </w:pPr>
            <w:r>
              <w:rPr>
                <w:sz w:val="24"/>
              </w:rPr>
              <w:t>0,6</w:t>
            </w:r>
          </w:p>
        </w:tc>
        <w:tc>
          <w:tcPr>
            <w:tcW w:w="1274" w:type="dxa"/>
          </w:tcPr>
          <w:p w:rsidR="00B17998" w:rsidRDefault="00155D72">
            <w:pPr>
              <w:pStyle w:val="TableParagraph"/>
              <w:spacing w:before="70"/>
              <w:ind w:left="205"/>
              <w:rPr>
                <w:sz w:val="24"/>
              </w:rPr>
            </w:pPr>
            <w:r>
              <w:rPr>
                <w:sz w:val="24"/>
              </w:rPr>
              <w:t>252,8</w:t>
            </w:r>
          </w:p>
        </w:tc>
        <w:tc>
          <w:tcPr>
            <w:tcW w:w="858" w:type="dxa"/>
          </w:tcPr>
          <w:p w:rsidR="00B17998" w:rsidRDefault="00155D72">
            <w:pPr>
              <w:pStyle w:val="TableParagraph"/>
              <w:spacing w:before="70"/>
              <w:ind w:left="206"/>
              <w:rPr>
                <w:sz w:val="24"/>
              </w:rPr>
            </w:pPr>
            <w:r>
              <w:rPr>
                <w:sz w:val="24"/>
              </w:rPr>
              <w:t>0,2</w:t>
            </w:r>
          </w:p>
        </w:tc>
        <w:tc>
          <w:tcPr>
            <w:tcW w:w="1202" w:type="dxa"/>
          </w:tcPr>
          <w:p w:rsidR="00B17998" w:rsidRDefault="00155D72">
            <w:pPr>
              <w:pStyle w:val="TableParagraph"/>
              <w:spacing w:before="70"/>
              <w:ind w:left="207"/>
              <w:rPr>
                <w:sz w:val="24"/>
              </w:rPr>
            </w:pPr>
            <w:r>
              <w:rPr>
                <w:sz w:val="24"/>
              </w:rPr>
              <w:t>+538,6</w:t>
            </w:r>
          </w:p>
        </w:tc>
        <w:tc>
          <w:tcPr>
            <w:tcW w:w="1012" w:type="dxa"/>
          </w:tcPr>
          <w:p w:rsidR="00B17998" w:rsidRDefault="00155D72">
            <w:pPr>
              <w:pStyle w:val="TableParagraph"/>
              <w:spacing w:before="70"/>
              <w:ind w:left="211"/>
              <w:rPr>
                <w:sz w:val="24"/>
              </w:rPr>
            </w:pPr>
            <w:r>
              <w:rPr>
                <w:sz w:val="24"/>
              </w:rPr>
              <w:t>+213,1</w:t>
            </w:r>
          </w:p>
        </w:tc>
      </w:tr>
      <w:tr w:rsidR="00B17998">
        <w:trPr>
          <w:trHeight w:val="412"/>
        </w:trPr>
        <w:tc>
          <w:tcPr>
            <w:tcW w:w="3003" w:type="dxa"/>
            <w:shd w:val="clear" w:color="auto" w:fill="EEEEEE"/>
          </w:tcPr>
          <w:p w:rsidR="00B17998" w:rsidRDefault="00155D72">
            <w:pPr>
              <w:pStyle w:val="TableParagraph"/>
              <w:spacing w:before="67"/>
              <w:ind w:left="206"/>
              <w:rPr>
                <w:sz w:val="24"/>
              </w:rPr>
            </w:pPr>
            <w:r>
              <w:rPr>
                <w:sz w:val="24"/>
              </w:rPr>
              <w:t>Derivative securities</w:t>
            </w:r>
          </w:p>
        </w:tc>
        <w:tc>
          <w:tcPr>
            <w:tcW w:w="1156" w:type="dxa"/>
            <w:shd w:val="clear" w:color="auto" w:fill="EEEEEE"/>
          </w:tcPr>
          <w:p w:rsidR="00B17998" w:rsidRDefault="00155D72">
            <w:pPr>
              <w:pStyle w:val="TableParagraph"/>
              <w:spacing w:before="67"/>
              <w:ind w:left="204"/>
              <w:rPr>
                <w:sz w:val="24"/>
              </w:rPr>
            </w:pPr>
            <w:r>
              <w:rPr>
                <w:sz w:val="24"/>
              </w:rPr>
              <w:t>277,3</w:t>
            </w:r>
          </w:p>
        </w:tc>
        <w:tc>
          <w:tcPr>
            <w:tcW w:w="849" w:type="dxa"/>
            <w:shd w:val="clear" w:color="auto" w:fill="EEEEEE"/>
          </w:tcPr>
          <w:p w:rsidR="00B17998" w:rsidRDefault="00155D72">
            <w:pPr>
              <w:pStyle w:val="TableParagraph"/>
              <w:spacing w:before="67"/>
              <w:ind w:left="204"/>
              <w:rPr>
                <w:sz w:val="24"/>
              </w:rPr>
            </w:pPr>
            <w:r>
              <w:rPr>
                <w:sz w:val="24"/>
              </w:rPr>
              <w:t>0,2</w:t>
            </w:r>
          </w:p>
        </w:tc>
        <w:tc>
          <w:tcPr>
            <w:tcW w:w="1274" w:type="dxa"/>
            <w:shd w:val="clear" w:color="auto" w:fill="EEEEEE"/>
          </w:tcPr>
          <w:p w:rsidR="00B17998" w:rsidRDefault="00155D72">
            <w:pPr>
              <w:pStyle w:val="TableParagraph"/>
              <w:spacing w:before="67"/>
              <w:ind w:left="205"/>
              <w:rPr>
                <w:sz w:val="24"/>
              </w:rPr>
            </w:pPr>
            <w:r>
              <w:rPr>
                <w:w w:val="99"/>
                <w:sz w:val="24"/>
              </w:rPr>
              <w:t>0</w:t>
            </w:r>
          </w:p>
        </w:tc>
        <w:tc>
          <w:tcPr>
            <w:tcW w:w="858" w:type="dxa"/>
            <w:shd w:val="clear" w:color="auto" w:fill="EEEEEE"/>
          </w:tcPr>
          <w:p w:rsidR="00B17998" w:rsidRDefault="00155D72">
            <w:pPr>
              <w:pStyle w:val="TableParagraph"/>
              <w:spacing w:before="67"/>
              <w:ind w:left="206"/>
              <w:rPr>
                <w:sz w:val="24"/>
              </w:rPr>
            </w:pPr>
            <w:r>
              <w:rPr>
                <w:w w:val="99"/>
                <w:sz w:val="24"/>
              </w:rPr>
              <w:t>0</w:t>
            </w:r>
          </w:p>
        </w:tc>
        <w:tc>
          <w:tcPr>
            <w:tcW w:w="1202" w:type="dxa"/>
            <w:shd w:val="clear" w:color="auto" w:fill="EEEEEE"/>
          </w:tcPr>
          <w:p w:rsidR="00B17998" w:rsidRDefault="00155D72">
            <w:pPr>
              <w:pStyle w:val="TableParagraph"/>
              <w:spacing w:before="67"/>
              <w:ind w:left="207"/>
              <w:rPr>
                <w:sz w:val="24"/>
              </w:rPr>
            </w:pPr>
            <w:r>
              <w:rPr>
                <w:sz w:val="24"/>
              </w:rPr>
              <w:t>+277,3</w:t>
            </w:r>
          </w:p>
        </w:tc>
        <w:tc>
          <w:tcPr>
            <w:tcW w:w="1012" w:type="dxa"/>
            <w:shd w:val="clear" w:color="auto" w:fill="EEEEEE"/>
          </w:tcPr>
          <w:p w:rsidR="00B17998" w:rsidRDefault="00155D72">
            <w:pPr>
              <w:pStyle w:val="TableParagraph"/>
              <w:spacing w:before="67"/>
              <w:ind w:left="211"/>
              <w:rPr>
                <w:sz w:val="24"/>
              </w:rPr>
            </w:pPr>
            <w:r>
              <w:rPr>
                <w:sz w:val="24"/>
              </w:rPr>
              <w:t>–</w:t>
            </w:r>
          </w:p>
        </w:tc>
      </w:tr>
      <w:tr w:rsidR="00B17998">
        <w:trPr>
          <w:trHeight w:val="688"/>
        </w:trPr>
        <w:tc>
          <w:tcPr>
            <w:tcW w:w="3003" w:type="dxa"/>
            <w:shd w:val="clear" w:color="auto" w:fill="E6F3E9"/>
          </w:tcPr>
          <w:p w:rsidR="00B17998" w:rsidRDefault="00155D72">
            <w:pPr>
              <w:pStyle w:val="TableParagraph"/>
              <w:tabs>
                <w:tab w:val="left" w:pos="1722"/>
              </w:tabs>
              <w:spacing w:before="68"/>
              <w:ind w:left="206" w:right="52"/>
              <w:rPr>
                <w:b/>
                <w:sz w:val="24"/>
              </w:rPr>
            </w:pPr>
            <w:r>
              <w:rPr>
                <w:b/>
                <w:sz w:val="24"/>
              </w:rPr>
              <w:t>Foreign</w:t>
            </w:r>
            <w:r>
              <w:rPr>
                <w:b/>
                <w:sz w:val="24"/>
              </w:rPr>
              <w:tab/>
              <w:t>currencies (spot)</w:t>
            </w:r>
          </w:p>
        </w:tc>
        <w:tc>
          <w:tcPr>
            <w:tcW w:w="1156" w:type="dxa"/>
            <w:shd w:val="clear" w:color="auto" w:fill="E6F3E9"/>
          </w:tcPr>
          <w:p w:rsidR="00B17998" w:rsidRDefault="00155D72">
            <w:pPr>
              <w:pStyle w:val="TableParagraph"/>
              <w:spacing w:before="68"/>
              <w:ind w:left="204"/>
              <w:rPr>
                <w:b/>
                <w:sz w:val="24"/>
              </w:rPr>
            </w:pPr>
            <w:r>
              <w:rPr>
                <w:b/>
                <w:sz w:val="24"/>
              </w:rPr>
              <w:t>13</w:t>
            </w:r>
          </w:p>
          <w:p w:rsidR="00B17998" w:rsidRDefault="00155D72">
            <w:pPr>
              <w:pStyle w:val="TableParagraph"/>
              <w:ind w:left="204"/>
              <w:rPr>
                <w:b/>
                <w:sz w:val="24"/>
              </w:rPr>
            </w:pPr>
            <w:r>
              <w:rPr>
                <w:b/>
                <w:sz w:val="24"/>
              </w:rPr>
              <w:t>445,5</w:t>
            </w:r>
          </w:p>
        </w:tc>
        <w:tc>
          <w:tcPr>
            <w:tcW w:w="849" w:type="dxa"/>
            <w:shd w:val="clear" w:color="auto" w:fill="E6F3E9"/>
          </w:tcPr>
          <w:p w:rsidR="00B17998" w:rsidRDefault="00155D72">
            <w:pPr>
              <w:pStyle w:val="TableParagraph"/>
              <w:spacing w:before="207"/>
              <w:ind w:left="204"/>
              <w:rPr>
                <w:b/>
                <w:sz w:val="24"/>
              </w:rPr>
            </w:pPr>
            <w:r>
              <w:rPr>
                <w:b/>
                <w:sz w:val="24"/>
              </w:rPr>
              <w:t>10,5</w:t>
            </w:r>
          </w:p>
        </w:tc>
        <w:tc>
          <w:tcPr>
            <w:tcW w:w="1274" w:type="dxa"/>
            <w:shd w:val="clear" w:color="auto" w:fill="E6F3E9"/>
          </w:tcPr>
          <w:p w:rsidR="00B17998" w:rsidRDefault="00155D72">
            <w:pPr>
              <w:pStyle w:val="TableParagraph"/>
              <w:spacing w:before="207"/>
              <w:ind w:left="205"/>
              <w:rPr>
                <w:b/>
                <w:sz w:val="24"/>
              </w:rPr>
            </w:pPr>
            <w:r>
              <w:rPr>
                <w:b/>
                <w:sz w:val="24"/>
              </w:rPr>
              <w:t>12 321,5</w:t>
            </w:r>
          </w:p>
        </w:tc>
        <w:tc>
          <w:tcPr>
            <w:tcW w:w="858" w:type="dxa"/>
            <w:shd w:val="clear" w:color="auto" w:fill="E6F3E9"/>
          </w:tcPr>
          <w:p w:rsidR="00B17998" w:rsidRDefault="00155D72">
            <w:pPr>
              <w:pStyle w:val="TableParagraph"/>
              <w:spacing w:before="207"/>
              <w:ind w:left="206"/>
              <w:rPr>
                <w:b/>
                <w:sz w:val="24"/>
              </w:rPr>
            </w:pPr>
            <w:r>
              <w:rPr>
                <w:b/>
                <w:sz w:val="24"/>
              </w:rPr>
              <w:t>8,1</w:t>
            </w:r>
          </w:p>
        </w:tc>
        <w:tc>
          <w:tcPr>
            <w:tcW w:w="1202" w:type="dxa"/>
            <w:shd w:val="clear" w:color="auto" w:fill="E6F3E9"/>
          </w:tcPr>
          <w:p w:rsidR="00B17998" w:rsidRDefault="00155D72">
            <w:pPr>
              <w:pStyle w:val="TableParagraph"/>
              <w:spacing w:before="207"/>
              <w:ind w:left="207"/>
              <w:rPr>
                <w:b/>
                <w:sz w:val="24"/>
              </w:rPr>
            </w:pPr>
            <w:r>
              <w:rPr>
                <w:b/>
                <w:sz w:val="24"/>
              </w:rPr>
              <w:t>+1 124,1</w:t>
            </w:r>
          </w:p>
        </w:tc>
        <w:tc>
          <w:tcPr>
            <w:tcW w:w="1012" w:type="dxa"/>
            <w:shd w:val="clear" w:color="auto" w:fill="E6F3E9"/>
          </w:tcPr>
          <w:p w:rsidR="00B17998" w:rsidRDefault="00155D72">
            <w:pPr>
              <w:pStyle w:val="TableParagraph"/>
              <w:spacing w:before="207"/>
              <w:ind w:left="211"/>
              <w:rPr>
                <w:b/>
                <w:sz w:val="24"/>
              </w:rPr>
            </w:pPr>
            <w:r>
              <w:rPr>
                <w:b/>
                <w:sz w:val="24"/>
              </w:rPr>
              <w:t>+9,1</w:t>
            </w:r>
          </w:p>
        </w:tc>
      </w:tr>
      <w:tr w:rsidR="00B17998">
        <w:trPr>
          <w:trHeight w:val="686"/>
        </w:trPr>
        <w:tc>
          <w:tcPr>
            <w:tcW w:w="3003" w:type="dxa"/>
            <w:shd w:val="clear" w:color="auto" w:fill="E6F3E9"/>
          </w:tcPr>
          <w:p w:rsidR="00B17998" w:rsidRDefault="00155D72">
            <w:pPr>
              <w:pStyle w:val="TableParagraph"/>
              <w:spacing w:before="206"/>
              <w:ind w:left="206"/>
              <w:rPr>
                <w:b/>
                <w:sz w:val="24"/>
              </w:rPr>
            </w:pPr>
            <w:r>
              <w:rPr>
                <w:b/>
                <w:sz w:val="24"/>
              </w:rPr>
              <w:t>Market of money</w:t>
            </w:r>
          </w:p>
        </w:tc>
        <w:tc>
          <w:tcPr>
            <w:tcW w:w="1156" w:type="dxa"/>
            <w:shd w:val="clear" w:color="auto" w:fill="E6F3E9"/>
          </w:tcPr>
          <w:p w:rsidR="00B17998" w:rsidRDefault="00155D72">
            <w:pPr>
              <w:pStyle w:val="TableParagraph"/>
              <w:spacing w:before="67"/>
              <w:ind w:left="204"/>
              <w:rPr>
                <w:b/>
                <w:sz w:val="24"/>
              </w:rPr>
            </w:pPr>
            <w:r>
              <w:rPr>
                <w:b/>
                <w:sz w:val="24"/>
              </w:rPr>
              <w:t>109</w:t>
            </w:r>
          </w:p>
          <w:p w:rsidR="00B17998" w:rsidRDefault="00155D72">
            <w:pPr>
              <w:pStyle w:val="TableParagraph"/>
              <w:ind w:left="204"/>
              <w:rPr>
                <w:b/>
                <w:sz w:val="24"/>
              </w:rPr>
            </w:pPr>
            <w:r>
              <w:rPr>
                <w:b/>
                <w:sz w:val="24"/>
              </w:rPr>
              <w:t>525,3</w:t>
            </w:r>
          </w:p>
        </w:tc>
        <w:tc>
          <w:tcPr>
            <w:tcW w:w="849" w:type="dxa"/>
            <w:shd w:val="clear" w:color="auto" w:fill="E6F3E9"/>
          </w:tcPr>
          <w:p w:rsidR="00B17998" w:rsidRDefault="00155D72">
            <w:pPr>
              <w:pStyle w:val="TableParagraph"/>
              <w:spacing w:before="206"/>
              <w:ind w:left="204"/>
              <w:rPr>
                <w:b/>
                <w:sz w:val="24"/>
              </w:rPr>
            </w:pPr>
            <w:r>
              <w:rPr>
                <w:b/>
                <w:sz w:val="24"/>
              </w:rPr>
              <w:t>85,7</w:t>
            </w:r>
          </w:p>
        </w:tc>
        <w:tc>
          <w:tcPr>
            <w:tcW w:w="1274" w:type="dxa"/>
            <w:shd w:val="clear" w:color="auto" w:fill="E6F3E9"/>
          </w:tcPr>
          <w:p w:rsidR="00B17998" w:rsidRDefault="00155D72">
            <w:pPr>
              <w:pStyle w:val="TableParagraph"/>
              <w:spacing w:before="67"/>
              <w:ind w:left="205"/>
              <w:rPr>
                <w:b/>
                <w:sz w:val="24"/>
              </w:rPr>
            </w:pPr>
            <w:r>
              <w:rPr>
                <w:b/>
                <w:sz w:val="24"/>
              </w:rPr>
              <w:t>135</w:t>
            </w:r>
          </w:p>
          <w:p w:rsidR="00B17998" w:rsidRDefault="00155D72">
            <w:pPr>
              <w:pStyle w:val="TableParagraph"/>
              <w:ind w:left="205"/>
              <w:rPr>
                <w:b/>
                <w:sz w:val="24"/>
              </w:rPr>
            </w:pPr>
            <w:r>
              <w:rPr>
                <w:b/>
                <w:sz w:val="24"/>
              </w:rPr>
              <w:t>726,4</w:t>
            </w:r>
          </w:p>
        </w:tc>
        <w:tc>
          <w:tcPr>
            <w:tcW w:w="858" w:type="dxa"/>
            <w:shd w:val="clear" w:color="auto" w:fill="E6F3E9"/>
          </w:tcPr>
          <w:p w:rsidR="00B17998" w:rsidRDefault="00155D72">
            <w:pPr>
              <w:pStyle w:val="TableParagraph"/>
              <w:spacing w:before="206"/>
              <w:ind w:left="206"/>
              <w:rPr>
                <w:b/>
                <w:sz w:val="24"/>
              </w:rPr>
            </w:pPr>
            <w:r>
              <w:rPr>
                <w:b/>
                <w:sz w:val="24"/>
              </w:rPr>
              <w:t>89,6</w:t>
            </w:r>
          </w:p>
        </w:tc>
        <w:tc>
          <w:tcPr>
            <w:tcW w:w="1202" w:type="dxa"/>
            <w:shd w:val="clear" w:color="auto" w:fill="E6F3E9"/>
          </w:tcPr>
          <w:p w:rsidR="00B17998" w:rsidRDefault="00155D72">
            <w:pPr>
              <w:pStyle w:val="TableParagraph"/>
              <w:spacing w:before="67"/>
              <w:ind w:left="207"/>
              <w:rPr>
                <w:b/>
                <w:sz w:val="24"/>
              </w:rPr>
            </w:pPr>
            <w:r>
              <w:rPr>
                <w:b/>
                <w:sz w:val="24"/>
              </w:rPr>
              <w:t>-26</w:t>
            </w:r>
          </w:p>
          <w:p w:rsidR="00B17998" w:rsidRDefault="00155D72">
            <w:pPr>
              <w:pStyle w:val="TableParagraph"/>
              <w:ind w:left="207"/>
              <w:rPr>
                <w:b/>
                <w:sz w:val="24"/>
              </w:rPr>
            </w:pPr>
            <w:r>
              <w:rPr>
                <w:b/>
                <w:sz w:val="24"/>
              </w:rPr>
              <w:t>201,1</w:t>
            </w:r>
          </w:p>
        </w:tc>
        <w:tc>
          <w:tcPr>
            <w:tcW w:w="1012" w:type="dxa"/>
            <w:shd w:val="clear" w:color="auto" w:fill="E6F3E9"/>
          </w:tcPr>
          <w:p w:rsidR="00B17998" w:rsidRDefault="00155D72">
            <w:pPr>
              <w:pStyle w:val="TableParagraph"/>
              <w:spacing w:before="206"/>
              <w:ind w:left="211"/>
              <w:rPr>
                <w:b/>
                <w:sz w:val="24"/>
              </w:rPr>
            </w:pPr>
            <w:r>
              <w:rPr>
                <w:b/>
                <w:sz w:val="24"/>
              </w:rPr>
              <w:t>-19,3</w:t>
            </w:r>
          </w:p>
        </w:tc>
      </w:tr>
      <w:tr w:rsidR="00B17998">
        <w:trPr>
          <w:trHeight w:val="688"/>
        </w:trPr>
        <w:tc>
          <w:tcPr>
            <w:tcW w:w="3003" w:type="dxa"/>
            <w:shd w:val="clear" w:color="auto" w:fill="EEEEEE"/>
          </w:tcPr>
          <w:p w:rsidR="00B17998" w:rsidRPr="00DC5F63" w:rsidRDefault="00155D72">
            <w:pPr>
              <w:pStyle w:val="TableParagraph"/>
              <w:tabs>
                <w:tab w:val="left" w:pos="703"/>
                <w:tab w:val="left" w:pos="2240"/>
                <w:tab w:val="left" w:pos="2801"/>
              </w:tabs>
              <w:spacing w:before="70"/>
              <w:ind w:left="206" w:right="55"/>
              <w:rPr>
                <w:sz w:val="24"/>
                <w:lang w:val="en-US"/>
              </w:rPr>
            </w:pPr>
            <w:r w:rsidRPr="00DC5F63">
              <w:rPr>
                <w:sz w:val="24"/>
                <w:lang w:val="en-US"/>
              </w:rPr>
              <w:t>–</w:t>
            </w:r>
            <w:r w:rsidRPr="00DC5F63">
              <w:rPr>
                <w:sz w:val="24"/>
                <w:lang w:val="en-US"/>
              </w:rPr>
              <w:tab/>
              <w:t>Operations</w:t>
            </w:r>
            <w:r w:rsidRPr="00DC5F63">
              <w:rPr>
                <w:sz w:val="24"/>
                <w:lang w:val="en-US"/>
              </w:rPr>
              <w:tab/>
              <w:t>of</w:t>
            </w:r>
            <w:r w:rsidRPr="00DC5F63">
              <w:rPr>
                <w:sz w:val="24"/>
                <w:lang w:val="en-US"/>
              </w:rPr>
              <w:tab/>
              <w:t>a currency</w:t>
            </w:r>
            <w:r w:rsidRPr="00DC5F63">
              <w:rPr>
                <w:spacing w:val="-4"/>
                <w:sz w:val="24"/>
                <w:lang w:val="en-US"/>
              </w:rPr>
              <w:t xml:space="preserve"> </w:t>
            </w:r>
            <w:r w:rsidRPr="00DC5F63">
              <w:rPr>
                <w:sz w:val="24"/>
                <w:lang w:val="en-US"/>
              </w:rPr>
              <w:t>swap</w:t>
            </w:r>
          </w:p>
        </w:tc>
        <w:tc>
          <w:tcPr>
            <w:tcW w:w="1156" w:type="dxa"/>
            <w:shd w:val="clear" w:color="auto" w:fill="EEEEEE"/>
          </w:tcPr>
          <w:p w:rsidR="00B17998" w:rsidRDefault="00155D72">
            <w:pPr>
              <w:pStyle w:val="TableParagraph"/>
              <w:spacing w:before="70"/>
              <w:ind w:left="204"/>
              <w:rPr>
                <w:sz w:val="24"/>
              </w:rPr>
            </w:pPr>
            <w:r>
              <w:rPr>
                <w:sz w:val="24"/>
              </w:rPr>
              <w:t>33</w:t>
            </w:r>
          </w:p>
          <w:p w:rsidR="00B17998" w:rsidRDefault="00155D72">
            <w:pPr>
              <w:pStyle w:val="TableParagraph"/>
              <w:ind w:left="204"/>
              <w:rPr>
                <w:sz w:val="24"/>
              </w:rPr>
            </w:pPr>
            <w:r>
              <w:rPr>
                <w:sz w:val="24"/>
              </w:rPr>
              <w:t>663,4</w:t>
            </w:r>
          </w:p>
        </w:tc>
        <w:tc>
          <w:tcPr>
            <w:tcW w:w="849" w:type="dxa"/>
            <w:shd w:val="clear" w:color="auto" w:fill="EEEEEE"/>
          </w:tcPr>
          <w:p w:rsidR="00B17998" w:rsidRDefault="00155D72">
            <w:pPr>
              <w:pStyle w:val="TableParagraph"/>
              <w:spacing w:before="206"/>
              <w:ind w:left="204"/>
              <w:rPr>
                <w:sz w:val="24"/>
              </w:rPr>
            </w:pPr>
            <w:r>
              <w:rPr>
                <w:sz w:val="24"/>
              </w:rPr>
              <w:t>26,3</w:t>
            </w:r>
          </w:p>
        </w:tc>
        <w:tc>
          <w:tcPr>
            <w:tcW w:w="1274" w:type="dxa"/>
            <w:shd w:val="clear" w:color="auto" w:fill="EEEEEE"/>
          </w:tcPr>
          <w:p w:rsidR="00B17998" w:rsidRDefault="00155D72">
            <w:pPr>
              <w:pStyle w:val="TableParagraph"/>
              <w:spacing w:before="206"/>
              <w:ind w:left="205"/>
              <w:rPr>
                <w:sz w:val="24"/>
              </w:rPr>
            </w:pPr>
            <w:r>
              <w:rPr>
                <w:sz w:val="24"/>
              </w:rPr>
              <w:t>61 936,2</w:t>
            </w:r>
          </w:p>
        </w:tc>
        <w:tc>
          <w:tcPr>
            <w:tcW w:w="858" w:type="dxa"/>
            <w:shd w:val="clear" w:color="auto" w:fill="EEEEEE"/>
          </w:tcPr>
          <w:p w:rsidR="00B17998" w:rsidRDefault="00155D72">
            <w:pPr>
              <w:pStyle w:val="TableParagraph"/>
              <w:spacing w:before="206"/>
              <w:ind w:left="206"/>
              <w:rPr>
                <w:sz w:val="24"/>
              </w:rPr>
            </w:pPr>
            <w:r>
              <w:rPr>
                <w:sz w:val="24"/>
              </w:rPr>
              <w:t>40,9</w:t>
            </w:r>
          </w:p>
        </w:tc>
        <w:tc>
          <w:tcPr>
            <w:tcW w:w="1202" w:type="dxa"/>
            <w:shd w:val="clear" w:color="auto" w:fill="EEEEEE"/>
          </w:tcPr>
          <w:p w:rsidR="00B17998" w:rsidRDefault="00155D72">
            <w:pPr>
              <w:pStyle w:val="TableParagraph"/>
              <w:spacing w:before="70"/>
              <w:ind w:left="207"/>
              <w:rPr>
                <w:sz w:val="24"/>
              </w:rPr>
            </w:pPr>
            <w:r>
              <w:rPr>
                <w:sz w:val="24"/>
              </w:rPr>
              <w:t>-28</w:t>
            </w:r>
          </w:p>
          <w:p w:rsidR="00B17998" w:rsidRDefault="00155D72">
            <w:pPr>
              <w:pStyle w:val="TableParagraph"/>
              <w:ind w:left="207"/>
              <w:rPr>
                <w:sz w:val="24"/>
              </w:rPr>
            </w:pPr>
            <w:r>
              <w:rPr>
                <w:sz w:val="24"/>
              </w:rPr>
              <w:t>272,8</w:t>
            </w:r>
          </w:p>
        </w:tc>
        <w:tc>
          <w:tcPr>
            <w:tcW w:w="1012" w:type="dxa"/>
            <w:shd w:val="clear" w:color="auto" w:fill="EEEEEE"/>
          </w:tcPr>
          <w:p w:rsidR="00B17998" w:rsidRDefault="00155D72">
            <w:pPr>
              <w:pStyle w:val="TableParagraph"/>
              <w:spacing w:before="206"/>
              <w:ind w:left="211"/>
              <w:rPr>
                <w:sz w:val="24"/>
              </w:rPr>
            </w:pPr>
            <w:r>
              <w:rPr>
                <w:sz w:val="24"/>
              </w:rPr>
              <w:t>-45,6</w:t>
            </w:r>
          </w:p>
        </w:tc>
      </w:tr>
      <w:tr w:rsidR="00B17998">
        <w:trPr>
          <w:trHeight w:val="688"/>
        </w:trPr>
        <w:tc>
          <w:tcPr>
            <w:tcW w:w="3003" w:type="dxa"/>
            <w:shd w:val="clear" w:color="auto" w:fill="EEEEEE"/>
          </w:tcPr>
          <w:p w:rsidR="00B17998" w:rsidRDefault="00155D72">
            <w:pPr>
              <w:pStyle w:val="TableParagraph"/>
              <w:spacing w:before="206"/>
              <w:ind w:left="206"/>
              <w:rPr>
                <w:sz w:val="24"/>
              </w:rPr>
            </w:pPr>
            <w:r>
              <w:rPr>
                <w:sz w:val="24"/>
              </w:rPr>
              <w:t>– Operations repo</w:t>
            </w:r>
          </w:p>
        </w:tc>
        <w:tc>
          <w:tcPr>
            <w:tcW w:w="1156" w:type="dxa"/>
            <w:shd w:val="clear" w:color="auto" w:fill="EEEEEE"/>
          </w:tcPr>
          <w:p w:rsidR="00B17998" w:rsidRDefault="00155D72">
            <w:pPr>
              <w:pStyle w:val="TableParagraph"/>
              <w:spacing w:before="70"/>
              <w:ind w:left="204"/>
              <w:rPr>
                <w:sz w:val="24"/>
              </w:rPr>
            </w:pPr>
            <w:r>
              <w:rPr>
                <w:sz w:val="24"/>
              </w:rPr>
              <w:t>75</w:t>
            </w:r>
          </w:p>
          <w:p w:rsidR="00B17998" w:rsidRDefault="00155D72">
            <w:pPr>
              <w:pStyle w:val="TableParagraph"/>
              <w:ind w:left="204"/>
              <w:rPr>
                <w:sz w:val="24"/>
              </w:rPr>
            </w:pPr>
            <w:r>
              <w:rPr>
                <w:sz w:val="24"/>
              </w:rPr>
              <w:t>861,9</w:t>
            </w:r>
          </w:p>
        </w:tc>
        <w:tc>
          <w:tcPr>
            <w:tcW w:w="849" w:type="dxa"/>
            <w:shd w:val="clear" w:color="auto" w:fill="EEEEEE"/>
          </w:tcPr>
          <w:p w:rsidR="00B17998" w:rsidRDefault="00155D72">
            <w:pPr>
              <w:pStyle w:val="TableParagraph"/>
              <w:spacing w:before="206"/>
              <w:ind w:left="204"/>
              <w:rPr>
                <w:sz w:val="24"/>
              </w:rPr>
            </w:pPr>
            <w:r>
              <w:rPr>
                <w:sz w:val="24"/>
              </w:rPr>
              <w:t>59,3</w:t>
            </w:r>
          </w:p>
        </w:tc>
        <w:tc>
          <w:tcPr>
            <w:tcW w:w="1274" w:type="dxa"/>
            <w:shd w:val="clear" w:color="auto" w:fill="EEEEEE"/>
          </w:tcPr>
          <w:p w:rsidR="00B17998" w:rsidRDefault="00155D72">
            <w:pPr>
              <w:pStyle w:val="TableParagraph"/>
              <w:spacing w:before="206"/>
              <w:ind w:left="205"/>
              <w:rPr>
                <w:sz w:val="24"/>
              </w:rPr>
            </w:pPr>
            <w:r>
              <w:rPr>
                <w:sz w:val="24"/>
              </w:rPr>
              <w:t>73 790,2</w:t>
            </w:r>
          </w:p>
        </w:tc>
        <w:tc>
          <w:tcPr>
            <w:tcW w:w="858" w:type="dxa"/>
            <w:shd w:val="clear" w:color="auto" w:fill="EEEEEE"/>
          </w:tcPr>
          <w:p w:rsidR="00B17998" w:rsidRDefault="00155D72">
            <w:pPr>
              <w:pStyle w:val="TableParagraph"/>
              <w:spacing w:before="206"/>
              <w:ind w:left="206"/>
              <w:rPr>
                <w:sz w:val="24"/>
              </w:rPr>
            </w:pPr>
            <w:r>
              <w:rPr>
                <w:sz w:val="24"/>
              </w:rPr>
              <w:t>48,7</w:t>
            </w:r>
          </w:p>
        </w:tc>
        <w:tc>
          <w:tcPr>
            <w:tcW w:w="1202" w:type="dxa"/>
            <w:shd w:val="clear" w:color="auto" w:fill="EEEEEE"/>
          </w:tcPr>
          <w:p w:rsidR="00B17998" w:rsidRDefault="00155D72">
            <w:pPr>
              <w:pStyle w:val="TableParagraph"/>
              <w:spacing w:before="206"/>
              <w:ind w:left="207"/>
              <w:rPr>
                <w:sz w:val="24"/>
              </w:rPr>
            </w:pPr>
            <w:r>
              <w:rPr>
                <w:sz w:val="24"/>
              </w:rPr>
              <w:t>+2 071,7</w:t>
            </w:r>
          </w:p>
        </w:tc>
        <w:tc>
          <w:tcPr>
            <w:tcW w:w="1012" w:type="dxa"/>
            <w:shd w:val="clear" w:color="auto" w:fill="EEEEEE"/>
          </w:tcPr>
          <w:p w:rsidR="00B17998" w:rsidRDefault="00155D72">
            <w:pPr>
              <w:pStyle w:val="TableParagraph"/>
              <w:spacing w:before="206"/>
              <w:ind w:left="211"/>
              <w:rPr>
                <w:sz w:val="24"/>
              </w:rPr>
            </w:pPr>
            <w:r>
              <w:rPr>
                <w:sz w:val="24"/>
              </w:rPr>
              <w:t>+2,8</w:t>
            </w:r>
          </w:p>
        </w:tc>
      </w:tr>
      <w:tr w:rsidR="00B17998">
        <w:trPr>
          <w:trHeight w:val="688"/>
        </w:trPr>
        <w:tc>
          <w:tcPr>
            <w:tcW w:w="3003" w:type="dxa"/>
          </w:tcPr>
          <w:p w:rsidR="00B17998" w:rsidRPr="00DC5F63" w:rsidRDefault="00155D72">
            <w:pPr>
              <w:pStyle w:val="TableParagraph"/>
              <w:tabs>
                <w:tab w:val="left" w:pos="758"/>
              </w:tabs>
              <w:spacing w:before="67"/>
              <w:ind w:left="206" w:right="55" w:firstLine="201"/>
              <w:rPr>
                <w:sz w:val="24"/>
                <w:lang w:val="en-US"/>
              </w:rPr>
            </w:pPr>
            <w:r w:rsidRPr="00DC5F63">
              <w:rPr>
                <w:sz w:val="24"/>
                <w:lang w:val="en-US"/>
              </w:rPr>
              <w:t>–</w:t>
            </w:r>
            <w:r w:rsidRPr="00DC5F63">
              <w:rPr>
                <w:sz w:val="24"/>
                <w:lang w:val="en-US"/>
              </w:rPr>
              <w:tab/>
              <w:t>"direct" a repo from the State</w:t>
            </w:r>
            <w:r w:rsidRPr="00DC5F63">
              <w:rPr>
                <w:spacing w:val="-1"/>
                <w:sz w:val="24"/>
                <w:lang w:val="en-US"/>
              </w:rPr>
              <w:t xml:space="preserve"> </w:t>
            </w:r>
            <w:r w:rsidRPr="00DC5F63">
              <w:rPr>
                <w:sz w:val="24"/>
                <w:lang w:val="en-US"/>
              </w:rPr>
              <w:t>securities</w:t>
            </w:r>
          </w:p>
        </w:tc>
        <w:tc>
          <w:tcPr>
            <w:tcW w:w="1156" w:type="dxa"/>
          </w:tcPr>
          <w:p w:rsidR="00B17998" w:rsidRDefault="00155D72">
            <w:pPr>
              <w:pStyle w:val="TableParagraph"/>
              <w:spacing w:before="206"/>
              <w:ind w:left="204"/>
              <w:rPr>
                <w:sz w:val="24"/>
              </w:rPr>
            </w:pPr>
            <w:r>
              <w:rPr>
                <w:w w:val="99"/>
                <w:sz w:val="24"/>
              </w:rPr>
              <w:t>0</w:t>
            </w:r>
          </w:p>
        </w:tc>
        <w:tc>
          <w:tcPr>
            <w:tcW w:w="849" w:type="dxa"/>
          </w:tcPr>
          <w:p w:rsidR="00B17998" w:rsidRDefault="00155D72">
            <w:pPr>
              <w:pStyle w:val="TableParagraph"/>
              <w:spacing w:before="206"/>
              <w:ind w:left="204"/>
              <w:rPr>
                <w:sz w:val="24"/>
              </w:rPr>
            </w:pPr>
            <w:r>
              <w:rPr>
                <w:w w:val="99"/>
                <w:sz w:val="24"/>
              </w:rPr>
              <w:t>0</w:t>
            </w:r>
          </w:p>
        </w:tc>
        <w:tc>
          <w:tcPr>
            <w:tcW w:w="1274" w:type="dxa"/>
          </w:tcPr>
          <w:p w:rsidR="00B17998" w:rsidRDefault="00155D72">
            <w:pPr>
              <w:pStyle w:val="TableParagraph"/>
              <w:spacing w:before="206"/>
              <w:ind w:left="205"/>
              <w:rPr>
                <w:sz w:val="24"/>
              </w:rPr>
            </w:pPr>
            <w:r>
              <w:rPr>
                <w:w w:val="99"/>
                <w:sz w:val="24"/>
              </w:rPr>
              <w:t>0</w:t>
            </w:r>
          </w:p>
        </w:tc>
        <w:tc>
          <w:tcPr>
            <w:tcW w:w="858" w:type="dxa"/>
          </w:tcPr>
          <w:p w:rsidR="00B17998" w:rsidRDefault="00155D72">
            <w:pPr>
              <w:pStyle w:val="TableParagraph"/>
              <w:spacing w:before="206"/>
              <w:ind w:left="206"/>
              <w:rPr>
                <w:sz w:val="24"/>
              </w:rPr>
            </w:pPr>
            <w:r>
              <w:rPr>
                <w:w w:val="99"/>
                <w:sz w:val="24"/>
              </w:rPr>
              <w:t>0</w:t>
            </w:r>
          </w:p>
        </w:tc>
        <w:tc>
          <w:tcPr>
            <w:tcW w:w="1202" w:type="dxa"/>
          </w:tcPr>
          <w:p w:rsidR="00B17998" w:rsidRDefault="00155D72">
            <w:pPr>
              <w:pStyle w:val="TableParagraph"/>
              <w:spacing w:before="206"/>
              <w:ind w:left="207"/>
              <w:rPr>
                <w:sz w:val="24"/>
              </w:rPr>
            </w:pPr>
            <w:r>
              <w:rPr>
                <w:w w:val="99"/>
                <w:sz w:val="24"/>
              </w:rPr>
              <w:t>0</w:t>
            </w:r>
          </w:p>
        </w:tc>
        <w:tc>
          <w:tcPr>
            <w:tcW w:w="1012" w:type="dxa"/>
          </w:tcPr>
          <w:p w:rsidR="00B17998" w:rsidRDefault="00155D72">
            <w:pPr>
              <w:pStyle w:val="TableParagraph"/>
              <w:spacing w:before="206"/>
              <w:ind w:left="211"/>
              <w:rPr>
                <w:sz w:val="24"/>
              </w:rPr>
            </w:pPr>
            <w:r>
              <w:rPr>
                <w:sz w:val="24"/>
              </w:rPr>
              <w:t>–</w:t>
            </w:r>
          </w:p>
        </w:tc>
      </w:tr>
      <w:tr w:rsidR="00B17998">
        <w:trPr>
          <w:trHeight w:val="688"/>
        </w:trPr>
        <w:tc>
          <w:tcPr>
            <w:tcW w:w="3003" w:type="dxa"/>
          </w:tcPr>
          <w:p w:rsidR="00B17998" w:rsidRPr="00DC5F63" w:rsidRDefault="00155D72">
            <w:pPr>
              <w:pStyle w:val="TableParagraph"/>
              <w:spacing w:before="68"/>
              <w:ind w:left="206" w:firstLine="201"/>
              <w:rPr>
                <w:sz w:val="24"/>
                <w:lang w:val="en-US"/>
              </w:rPr>
            </w:pPr>
            <w:r w:rsidRPr="00DC5F63">
              <w:rPr>
                <w:sz w:val="24"/>
                <w:lang w:val="en-US"/>
              </w:rPr>
              <w:t>– an autorepo from the State securities</w:t>
            </w:r>
          </w:p>
        </w:tc>
        <w:tc>
          <w:tcPr>
            <w:tcW w:w="1156" w:type="dxa"/>
          </w:tcPr>
          <w:p w:rsidR="00B17998" w:rsidRDefault="00155D72">
            <w:pPr>
              <w:pStyle w:val="TableParagraph"/>
              <w:spacing w:before="68"/>
              <w:ind w:left="204"/>
              <w:rPr>
                <w:sz w:val="24"/>
              </w:rPr>
            </w:pPr>
            <w:r>
              <w:rPr>
                <w:sz w:val="24"/>
              </w:rPr>
              <w:t>74</w:t>
            </w:r>
          </w:p>
          <w:p w:rsidR="00B17998" w:rsidRDefault="00155D72">
            <w:pPr>
              <w:pStyle w:val="TableParagraph"/>
              <w:ind w:left="204"/>
              <w:rPr>
                <w:sz w:val="24"/>
              </w:rPr>
            </w:pPr>
            <w:r>
              <w:rPr>
                <w:sz w:val="24"/>
              </w:rPr>
              <w:t>359,4</w:t>
            </w:r>
          </w:p>
        </w:tc>
        <w:tc>
          <w:tcPr>
            <w:tcW w:w="849" w:type="dxa"/>
          </w:tcPr>
          <w:p w:rsidR="00B17998" w:rsidRDefault="00155D72">
            <w:pPr>
              <w:pStyle w:val="TableParagraph"/>
              <w:spacing w:before="207"/>
              <w:ind w:left="204"/>
              <w:rPr>
                <w:sz w:val="24"/>
              </w:rPr>
            </w:pPr>
            <w:r>
              <w:rPr>
                <w:sz w:val="24"/>
              </w:rPr>
              <w:t>58,2</w:t>
            </w:r>
          </w:p>
        </w:tc>
        <w:tc>
          <w:tcPr>
            <w:tcW w:w="1274" w:type="dxa"/>
          </w:tcPr>
          <w:p w:rsidR="00B17998" w:rsidRDefault="00155D72">
            <w:pPr>
              <w:pStyle w:val="TableParagraph"/>
              <w:spacing w:before="207"/>
              <w:ind w:left="205"/>
              <w:rPr>
                <w:sz w:val="24"/>
              </w:rPr>
            </w:pPr>
            <w:r>
              <w:rPr>
                <w:sz w:val="24"/>
              </w:rPr>
              <w:t>68 483,4</w:t>
            </w:r>
          </w:p>
        </w:tc>
        <w:tc>
          <w:tcPr>
            <w:tcW w:w="858" w:type="dxa"/>
          </w:tcPr>
          <w:p w:rsidR="00B17998" w:rsidRDefault="00155D72">
            <w:pPr>
              <w:pStyle w:val="TableParagraph"/>
              <w:spacing w:before="207"/>
              <w:ind w:left="206"/>
              <w:rPr>
                <w:sz w:val="24"/>
              </w:rPr>
            </w:pPr>
            <w:r>
              <w:rPr>
                <w:sz w:val="24"/>
              </w:rPr>
              <w:t>45,2</w:t>
            </w:r>
          </w:p>
        </w:tc>
        <w:tc>
          <w:tcPr>
            <w:tcW w:w="1202" w:type="dxa"/>
          </w:tcPr>
          <w:p w:rsidR="00B17998" w:rsidRDefault="00155D72">
            <w:pPr>
              <w:pStyle w:val="TableParagraph"/>
              <w:spacing w:before="207"/>
              <w:ind w:left="207"/>
              <w:rPr>
                <w:sz w:val="24"/>
              </w:rPr>
            </w:pPr>
            <w:r>
              <w:rPr>
                <w:sz w:val="24"/>
              </w:rPr>
              <w:t>+5 876,1</w:t>
            </w:r>
          </w:p>
        </w:tc>
        <w:tc>
          <w:tcPr>
            <w:tcW w:w="1012" w:type="dxa"/>
          </w:tcPr>
          <w:p w:rsidR="00B17998" w:rsidRDefault="00155D72">
            <w:pPr>
              <w:pStyle w:val="TableParagraph"/>
              <w:spacing w:before="207"/>
              <w:ind w:left="211"/>
              <w:rPr>
                <w:sz w:val="24"/>
              </w:rPr>
            </w:pPr>
            <w:r>
              <w:rPr>
                <w:sz w:val="24"/>
              </w:rPr>
              <w:t>+8,6</w:t>
            </w:r>
          </w:p>
        </w:tc>
      </w:tr>
    </w:tbl>
    <w:p w:rsidR="00B17998" w:rsidRDefault="00B17998">
      <w:pPr>
        <w:rPr>
          <w:sz w:val="24"/>
        </w:rPr>
        <w:sectPr w:rsidR="00B17998">
          <w:footerReference w:type="default" r:id="rId13"/>
          <w:pgSz w:w="11910" w:h="16840"/>
          <w:pgMar w:top="780" w:right="880" w:bottom="620" w:left="740" w:header="427" w:footer="422" w:gutter="0"/>
          <w:cols w:space="720"/>
        </w:sectPr>
      </w:pPr>
    </w:p>
    <w:p w:rsidR="00B17998" w:rsidRDefault="00B17998">
      <w:pPr>
        <w:pStyle w:val="a3"/>
        <w:jc w:val="left"/>
        <w:rPr>
          <w:sz w:val="20"/>
        </w:rPr>
      </w:pPr>
    </w:p>
    <w:p w:rsidR="00B17998" w:rsidRDefault="00B17998">
      <w:pPr>
        <w:pStyle w:val="a3"/>
        <w:spacing w:before="3"/>
        <w:jc w:val="left"/>
        <w:rPr>
          <w:sz w:val="10"/>
        </w:rPr>
      </w:pPr>
    </w:p>
    <w:tbl>
      <w:tblPr>
        <w:tblStyle w:val="TableNormal"/>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3"/>
        <w:gridCol w:w="1157"/>
        <w:gridCol w:w="850"/>
        <w:gridCol w:w="1274"/>
        <w:gridCol w:w="859"/>
        <w:gridCol w:w="1203"/>
        <w:gridCol w:w="1013"/>
      </w:tblGrid>
      <w:tr w:rsidR="00B17998">
        <w:trPr>
          <w:trHeight w:val="686"/>
        </w:trPr>
        <w:tc>
          <w:tcPr>
            <w:tcW w:w="5010" w:type="dxa"/>
            <w:gridSpan w:val="3"/>
          </w:tcPr>
          <w:p w:rsidR="00B17998" w:rsidRDefault="00155D72">
            <w:pPr>
              <w:pStyle w:val="TableParagraph"/>
              <w:spacing w:before="206"/>
              <w:ind w:left="1909" w:right="1903"/>
              <w:jc w:val="center"/>
              <w:rPr>
                <w:sz w:val="24"/>
              </w:rPr>
            </w:pPr>
            <w:r>
              <w:rPr>
                <w:sz w:val="24"/>
              </w:rPr>
              <w:t>1-12, 2018</w:t>
            </w:r>
          </w:p>
        </w:tc>
        <w:tc>
          <w:tcPr>
            <w:tcW w:w="2133" w:type="dxa"/>
            <w:gridSpan w:val="2"/>
          </w:tcPr>
          <w:p w:rsidR="00B17998" w:rsidRDefault="00155D72">
            <w:pPr>
              <w:pStyle w:val="TableParagraph"/>
              <w:spacing w:before="206"/>
              <w:ind w:left="491"/>
              <w:rPr>
                <w:sz w:val="24"/>
              </w:rPr>
            </w:pPr>
            <w:r>
              <w:rPr>
                <w:sz w:val="24"/>
              </w:rPr>
              <w:t>1-12, 2017</w:t>
            </w:r>
          </w:p>
        </w:tc>
        <w:tc>
          <w:tcPr>
            <w:tcW w:w="2216" w:type="dxa"/>
            <w:gridSpan w:val="2"/>
          </w:tcPr>
          <w:p w:rsidR="00B17998" w:rsidRDefault="00155D72">
            <w:pPr>
              <w:pStyle w:val="TableParagraph"/>
              <w:spacing w:before="206"/>
              <w:ind w:left="813" w:right="804"/>
              <w:jc w:val="center"/>
              <w:rPr>
                <w:sz w:val="24"/>
              </w:rPr>
            </w:pPr>
            <w:r>
              <w:rPr>
                <w:sz w:val="24"/>
              </w:rPr>
              <w:t>trend</w:t>
            </w:r>
          </w:p>
        </w:tc>
      </w:tr>
      <w:tr w:rsidR="00B17998">
        <w:trPr>
          <w:trHeight w:val="959"/>
        </w:trPr>
        <w:tc>
          <w:tcPr>
            <w:tcW w:w="3003" w:type="dxa"/>
            <w:shd w:val="clear" w:color="auto" w:fill="464650"/>
          </w:tcPr>
          <w:p w:rsidR="00B17998" w:rsidRPr="00DC5F63" w:rsidRDefault="00155D72">
            <w:pPr>
              <w:pStyle w:val="TableParagraph"/>
              <w:spacing w:before="204"/>
              <w:ind w:left="203"/>
              <w:rPr>
                <w:sz w:val="24"/>
                <w:lang w:val="en-US"/>
              </w:rPr>
            </w:pPr>
            <w:r w:rsidRPr="00DC5F63">
              <w:rPr>
                <w:sz w:val="24"/>
                <w:lang w:val="en-US"/>
              </w:rPr>
              <w:t>Sector of the exchange market</w:t>
            </w:r>
          </w:p>
        </w:tc>
        <w:tc>
          <w:tcPr>
            <w:tcW w:w="1157" w:type="dxa"/>
            <w:shd w:val="clear" w:color="auto" w:fill="464650"/>
          </w:tcPr>
          <w:p w:rsidR="00B17998" w:rsidRPr="00DC5F63" w:rsidRDefault="00B17998">
            <w:pPr>
              <w:pStyle w:val="TableParagraph"/>
              <w:spacing w:before="7"/>
              <w:rPr>
                <w:sz w:val="29"/>
                <w:lang w:val="en-US"/>
              </w:rPr>
            </w:pPr>
          </w:p>
          <w:p w:rsidR="00B17998" w:rsidRDefault="00155D72">
            <w:pPr>
              <w:pStyle w:val="TableParagraph"/>
              <w:ind w:left="203"/>
              <w:rPr>
                <w:sz w:val="24"/>
              </w:rPr>
            </w:pPr>
            <w:r>
              <w:rPr>
                <w:sz w:val="24"/>
              </w:rPr>
              <w:t>volume</w:t>
            </w:r>
          </w:p>
        </w:tc>
        <w:tc>
          <w:tcPr>
            <w:tcW w:w="850" w:type="dxa"/>
            <w:shd w:val="clear" w:color="auto" w:fill="464650"/>
          </w:tcPr>
          <w:p w:rsidR="00B17998" w:rsidRDefault="00B17998">
            <w:pPr>
              <w:pStyle w:val="TableParagraph"/>
              <w:spacing w:before="7"/>
              <w:rPr>
                <w:sz w:val="29"/>
              </w:rPr>
            </w:pPr>
          </w:p>
          <w:p w:rsidR="00B17998" w:rsidRDefault="00155D72">
            <w:pPr>
              <w:pStyle w:val="TableParagraph"/>
              <w:ind w:left="201"/>
              <w:rPr>
                <w:sz w:val="24"/>
              </w:rPr>
            </w:pPr>
            <w:r>
              <w:rPr>
                <w:w w:val="99"/>
                <w:sz w:val="24"/>
              </w:rPr>
              <w:t>%</w:t>
            </w:r>
          </w:p>
        </w:tc>
        <w:tc>
          <w:tcPr>
            <w:tcW w:w="1274" w:type="dxa"/>
            <w:shd w:val="clear" w:color="auto" w:fill="464650"/>
          </w:tcPr>
          <w:p w:rsidR="00B17998" w:rsidRDefault="00B17998">
            <w:pPr>
              <w:pStyle w:val="TableParagraph"/>
              <w:spacing w:before="7"/>
              <w:rPr>
                <w:sz w:val="29"/>
              </w:rPr>
            </w:pPr>
          </w:p>
          <w:p w:rsidR="00B17998" w:rsidRDefault="00155D72">
            <w:pPr>
              <w:pStyle w:val="TableParagraph"/>
              <w:ind w:left="203"/>
              <w:rPr>
                <w:sz w:val="24"/>
              </w:rPr>
            </w:pPr>
            <w:r>
              <w:rPr>
                <w:sz w:val="24"/>
              </w:rPr>
              <w:t>volume</w:t>
            </w:r>
          </w:p>
        </w:tc>
        <w:tc>
          <w:tcPr>
            <w:tcW w:w="859" w:type="dxa"/>
            <w:shd w:val="clear" w:color="auto" w:fill="464650"/>
          </w:tcPr>
          <w:p w:rsidR="00B17998" w:rsidRDefault="00B17998">
            <w:pPr>
              <w:pStyle w:val="TableParagraph"/>
              <w:spacing w:before="7"/>
              <w:rPr>
                <w:sz w:val="29"/>
              </w:rPr>
            </w:pPr>
          </w:p>
          <w:p w:rsidR="00B17998" w:rsidRDefault="00155D72">
            <w:pPr>
              <w:pStyle w:val="TableParagraph"/>
              <w:ind w:left="201"/>
              <w:rPr>
                <w:sz w:val="24"/>
              </w:rPr>
            </w:pPr>
            <w:r>
              <w:rPr>
                <w:w w:val="99"/>
                <w:sz w:val="24"/>
              </w:rPr>
              <w:t>%</w:t>
            </w:r>
          </w:p>
        </w:tc>
        <w:tc>
          <w:tcPr>
            <w:tcW w:w="1203" w:type="dxa"/>
            <w:shd w:val="clear" w:color="auto" w:fill="464650"/>
          </w:tcPr>
          <w:p w:rsidR="00B17998" w:rsidRDefault="00B17998">
            <w:pPr>
              <w:pStyle w:val="TableParagraph"/>
              <w:spacing w:before="7"/>
              <w:rPr>
                <w:sz w:val="29"/>
              </w:rPr>
            </w:pPr>
          </w:p>
          <w:p w:rsidR="00B17998" w:rsidRDefault="00155D72">
            <w:pPr>
              <w:pStyle w:val="TableParagraph"/>
              <w:ind w:left="204"/>
              <w:rPr>
                <w:sz w:val="24"/>
              </w:rPr>
            </w:pPr>
            <w:r>
              <w:rPr>
                <w:sz w:val="24"/>
              </w:rPr>
              <w:t>volume</w:t>
            </w:r>
          </w:p>
        </w:tc>
        <w:tc>
          <w:tcPr>
            <w:tcW w:w="1013" w:type="dxa"/>
            <w:shd w:val="clear" w:color="auto" w:fill="464650"/>
          </w:tcPr>
          <w:p w:rsidR="00B17998" w:rsidRDefault="00B17998">
            <w:pPr>
              <w:pStyle w:val="TableParagraph"/>
              <w:spacing w:before="7"/>
              <w:rPr>
                <w:sz w:val="29"/>
              </w:rPr>
            </w:pPr>
          </w:p>
          <w:p w:rsidR="00B17998" w:rsidRDefault="00155D72">
            <w:pPr>
              <w:pStyle w:val="TableParagraph"/>
              <w:ind w:left="204"/>
              <w:rPr>
                <w:sz w:val="24"/>
              </w:rPr>
            </w:pPr>
            <w:r>
              <w:rPr>
                <w:w w:val="99"/>
                <w:sz w:val="24"/>
              </w:rPr>
              <w:t>%</w:t>
            </w:r>
          </w:p>
        </w:tc>
      </w:tr>
      <w:tr w:rsidR="00B17998">
        <w:trPr>
          <w:trHeight w:val="688"/>
        </w:trPr>
        <w:tc>
          <w:tcPr>
            <w:tcW w:w="3003" w:type="dxa"/>
          </w:tcPr>
          <w:p w:rsidR="00B17998" w:rsidRPr="00DC5F63" w:rsidRDefault="00155D72">
            <w:pPr>
              <w:pStyle w:val="TableParagraph"/>
              <w:spacing w:before="67"/>
              <w:ind w:left="203" w:firstLine="201"/>
              <w:rPr>
                <w:sz w:val="24"/>
                <w:lang w:val="en-US"/>
              </w:rPr>
            </w:pPr>
            <w:r w:rsidRPr="00DC5F63">
              <w:rPr>
                <w:sz w:val="24"/>
                <w:lang w:val="en-US"/>
              </w:rPr>
              <w:t>– "direct" a repo from National securities</w:t>
            </w:r>
          </w:p>
        </w:tc>
        <w:tc>
          <w:tcPr>
            <w:tcW w:w="1157" w:type="dxa"/>
          </w:tcPr>
          <w:p w:rsidR="00B17998" w:rsidRDefault="00155D72">
            <w:pPr>
              <w:pStyle w:val="TableParagraph"/>
              <w:spacing w:before="206"/>
              <w:ind w:left="203"/>
              <w:rPr>
                <w:sz w:val="24"/>
              </w:rPr>
            </w:pPr>
            <w:r>
              <w:rPr>
                <w:sz w:val="24"/>
              </w:rPr>
              <w:t>85,7</w:t>
            </w:r>
          </w:p>
        </w:tc>
        <w:tc>
          <w:tcPr>
            <w:tcW w:w="850" w:type="dxa"/>
          </w:tcPr>
          <w:p w:rsidR="00B17998" w:rsidRDefault="00155D72">
            <w:pPr>
              <w:pStyle w:val="TableParagraph"/>
              <w:spacing w:before="206"/>
              <w:ind w:left="201"/>
              <w:rPr>
                <w:sz w:val="24"/>
              </w:rPr>
            </w:pPr>
            <w:r>
              <w:rPr>
                <w:sz w:val="24"/>
              </w:rPr>
              <w:t>&lt;0,1</w:t>
            </w:r>
          </w:p>
        </w:tc>
        <w:tc>
          <w:tcPr>
            <w:tcW w:w="1274" w:type="dxa"/>
          </w:tcPr>
          <w:p w:rsidR="00B17998" w:rsidRDefault="00155D72">
            <w:pPr>
              <w:pStyle w:val="TableParagraph"/>
              <w:spacing w:before="206"/>
              <w:ind w:left="203"/>
              <w:rPr>
                <w:sz w:val="24"/>
              </w:rPr>
            </w:pPr>
            <w:r>
              <w:rPr>
                <w:sz w:val="24"/>
              </w:rPr>
              <w:t>222,1</w:t>
            </w:r>
          </w:p>
        </w:tc>
        <w:tc>
          <w:tcPr>
            <w:tcW w:w="859" w:type="dxa"/>
          </w:tcPr>
          <w:p w:rsidR="00B17998" w:rsidRDefault="00155D72">
            <w:pPr>
              <w:pStyle w:val="TableParagraph"/>
              <w:spacing w:before="206"/>
              <w:ind w:left="201"/>
              <w:rPr>
                <w:sz w:val="24"/>
              </w:rPr>
            </w:pPr>
            <w:r>
              <w:rPr>
                <w:sz w:val="24"/>
              </w:rPr>
              <w:t>0,1</w:t>
            </w:r>
          </w:p>
        </w:tc>
        <w:tc>
          <w:tcPr>
            <w:tcW w:w="1203" w:type="dxa"/>
          </w:tcPr>
          <w:p w:rsidR="00B17998" w:rsidRDefault="00155D72">
            <w:pPr>
              <w:pStyle w:val="TableParagraph"/>
              <w:spacing w:before="206"/>
              <w:ind w:left="204"/>
              <w:rPr>
                <w:sz w:val="24"/>
              </w:rPr>
            </w:pPr>
            <w:r>
              <w:rPr>
                <w:sz w:val="24"/>
              </w:rPr>
              <w:t>-136,3</w:t>
            </w:r>
          </w:p>
        </w:tc>
        <w:tc>
          <w:tcPr>
            <w:tcW w:w="1013" w:type="dxa"/>
          </w:tcPr>
          <w:p w:rsidR="00B17998" w:rsidRDefault="00155D72">
            <w:pPr>
              <w:pStyle w:val="TableParagraph"/>
              <w:spacing w:before="206"/>
              <w:ind w:left="204"/>
              <w:rPr>
                <w:sz w:val="24"/>
              </w:rPr>
            </w:pPr>
            <w:r>
              <w:rPr>
                <w:sz w:val="24"/>
              </w:rPr>
              <w:t>-61,4</w:t>
            </w:r>
          </w:p>
        </w:tc>
      </w:tr>
      <w:tr w:rsidR="00B17998">
        <w:trPr>
          <w:trHeight w:val="686"/>
        </w:trPr>
        <w:tc>
          <w:tcPr>
            <w:tcW w:w="3003" w:type="dxa"/>
          </w:tcPr>
          <w:p w:rsidR="00B17998" w:rsidRPr="00DC5F63" w:rsidRDefault="00155D72">
            <w:pPr>
              <w:pStyle w:val="TableParagraph"/>
              <w:tabs>
                <w:tab w:val="left" w:pos="772"/>
                <w:tab w:val="left" w:pos="1273"/>
                <w:tab w:val="left" w:pos="2453"/>
              </w:tabs>
              <w:spacing w:before="67"/>
              <w:ind w:left="203" w:right="57" w:firstLine="201"/>
              <w:rPr>
                <w:sz w:val="24"/>
                <w:lang w:val="en-US"/>
              </w:rPr>
            </w:pPr>
            <w:r w:rsidRPr="00DC5F63">
              <w:rPr>
                <w:sz w:val="24"/>
                <w:lang w:val="en-US"/>
              </w:rPr>
              <w:t>–</w:t>
            </w:r>
            <w:r w:rsidRPr="00DC5F63">
              <w:rPr>
                <w:sz w:val="24"/>
                <w:lang w:val="en-US"/>
              </w:rPr>
              <w:tab/>
              <w:t>an</w:t>
            </w:r>
            <w:r w:rsidRPr="00DC5F63">
              <w:rPr>
                <w:sz w:val="24"/>
                <w:lang w:val="en-US"/>
              </w:rPr>
              <w:tab/>
              <w:t>autorepo</w:t>
            </w:r>
            <w:r w:rsidRPr="00DC5F63">
              <w:rPr>
                <w:sz w:val="24"/>
                <w:lang w:val="en-US"/>
              </w:rPr>
              <w:tab/>
              <w:t>from National</w:t>
            </w:r>
            <w:r w:rsidRPr="00DC5F63">
              <w:rPr>
                <w:spacing w:val="-1"/>
                <w:sz w:val="24"/>
                <w:lang w:val="en-US"/>
              </w:rPr>
              <w:t xml:space="preserve"> </w:t>
            </w:r>
            <w:r w:rsidRPr="00DC5F63">
              <w:rPr>
                <w:sz w:val="24"/>
                <w:lang w:val="en-US"/>
              </w:rPr>
              <w:t>securities</w:t>
            </w:r>
          </w:p>
        </w:tc>
        <w:tc>
          <w:tcPr>
            <w:tcW w:w="1157" w:type="dxa"/>
          </w:tcPr>
          <w:p w:rsidR="00B17998" w:rsidRDefault="00155D72">
            <w:pPr>
              <w:pStyle w:val="TableParagraph"/>
              <w:spacing w:before="206"/>
              <w:ind w:left="203"/>
              <w:rPr>
                <w:sz w:val="24"/>
              </w:rPr>
            </w:pPr>
            <w:r>
              <w:rPr>
                <w:sz w:val="24"/>
              </w:rPr>
              <w:t>1 332,7</w:t>
            </w:r>
          </w:p>
        </w:tc>
        <w:tc>
          <w:tcPr>
            <w:tcW w:w="850" w:type="dxa"/>
          </w:tcPr>
          <w:p w:rsidR="00B17998" w:rsidRDefault="00155D72">
            <w:pPr>
              <w:pStyle w:val="TableParagraph"/>
              <w:spacing w:before="206"/>
              <w:ind w:left="201"/>
              <w:rPr>
                <w:sz w:val="24"/>
              </w:rPr>
            </w:pPr>
            <w:r>
              <w:rPr>
                <w:sz w:val="24"/>
              </w:rPr>
              <w:t>1,0</w:t>
            </w:r>
          </w:p>
        </w:tc>
        <w:tc>
          <w:tcPr>
            <w:tcW w:w="1274" w:type="dxa"/>
          </w:tcPr>
          <w:p w:rsidR="00B17998" w:rsidRDefault="00155D72">
            <w:pPr>
              <w:pStyle w:val="TableParagraph"/>
              <w:spacing w:before="206"/>
              <w:ind w:left="203"/>
              <w:rPr>
                <w:sz w:val="24"/>
              </w:rPr>
            </w:pPr>
            <w:r>
              <w:rPr>
                <w:sz w:val="24"/>
              </w:rPr>
              <w:t>5 024,9</w:t>
            </w:r>
          </w:p>
        </w:tc>
        <w:tc>
          <w:tcPr>
            <w:tcW w:w="859" w:type="dxa"/>
          </w:tcPr>
          <w:p w:rsidR="00B17998" w:rsidRDefault="00155D72">
            <w:pPr>
              <w:pStyle w:val="TableParagraph"/>
              <w:spacing w:before="206"/>
              <w:ind w:left="201"/>
              <w:rPr>
                <w:sz w:val="24"/>
              </w:rPr>
            </w:pPr>
            <w:r>
              <w:rPr>
                <w:sz w:val="24"/>
              </w:rPr>
              <w:t>3,3</w:t>
            </w:r>
          </w:p>
        </w:tc>
        <w:tc>
          <w:tcPr>
            <w:tcW w:w="1203" w:type="dxa"/>
          </w:tcPr>
          <w:p w:rsidR="00B17998" w:rsidRDefault="00155D72">
            <w:pPr>
              <w:pStyle w:val="TableParagraph"/>
              <w:spacing w:before="206"/>
              <w:ind w:left="204"/>
              <w:rPr>
                <w:sz w:val="24"/>
              </w:rPr>
            </w:pPr>
            <w:r>
              <w:rPr>
                <w:sz w:val="24"/>
              </w:rPr>
              <w:t>-3 692,2</w:t>
            </w:r>
          </w:p>
        </w:tc>
        <w:tc>
          <w:tcPr>
            <w:tcW w:w="1013" w:type="dxa"/>
          </w:tcPr>
          <w:p w:rsidR="00B17998" w:rsidRDefault="00155D72">
            <w:pPr>
              <w:pStyle w:val="TableParagraph"/>
              <w:spacing w:before="206"/>
              <w:ind w:left="204"/>
              <w:rPr>
                <w:sz w:val="24"/>
              </w:rPr>
            </w:pPr>
            <w:r>
              <w:rPr>
                <w:sz w:val="24"/>
              </w:rPr>
              <w:t>-73,5</w:t>
            </w:r>
          </w:p>
        </w:tc>
      </w:tr>
      <w:tr w:rsidR="00B17998">
        <w:trPr>
          <w:trHeight w:val="412"/>
        </w:trPr>
        <w:tc>
          <w:tcPr>
            <w:tcW w:w="3003" w:type="dxa"/>
          </w:tcPr>
          <w:p w:rsidR="00B17998" w:rsidRDefault="00155D72">
            <w:pPr>
              <w:pStyle w:val="TableParagraph"/>
              <w:spacing w:before="70"/>
              <w:ind w:left="405"/>
              <w:rPr>
                <w:sz w:val="24"/>
              </w:rPr>
            </w:pPr>
            <w:r>
              <w:rPr>
                <w:sz w:val="24"/>
              </w:rPr>
              <w:t>– a repo with netting</w:t>
            </w:r>
          </w:p>
        </w:tc>
        <w:tc>
          <w:tcPr>
            <w:tcW w:w="1157" w:type="dxa"/>
          </w:tcPr>
          <w:p w:rsidR="00B17998" w:rsidRDefault="00155D72">
            <w:pPr>
              <w:pStyle w:val="TableParagraph"/>
              <w:spacing w:before="70"/>
              <w:ind w:left="203"/>
              <w:rPr>
                <w:sz w:val="24"/>
              </w:rPr>
            </w:pPr>
            <w:r>
              <w:rPr>
                <w:sz w:val="24"/>
              </w:rPr>
              <w:t>84,0</w:t>
            </w:r>
          </w:p>
        </w:tc>
        <w:tc>
          <w:tcPr>
            <w:tcW w:w="850" w:type="dxa"/>
          </w:tcPr>
          <w:p w:rsidR="00B17998" w:rsidRDefault="00155D72">
            <w:pPr>
              <w:pStyle w:val="TableParagraph"/>
              <w:spacing w:before="70"/>
              <w:ind w:left="201"/>
              <w:rPr>
                <w:sz w:val="24"/>
              </w:rPr>
            </w:pPr>
            <w:r>
              <w:rPr>
                <w:sz w:val="24"/>
              </w:rPr>
              <w:t>&lt;0,1</w:t>
            </w:r>
          </w:p>
        </w:tc>
        <w:tc>
          <w:tcPr>
            <w:tcW w:w="1274" w:type="dxa"/>
          </w:tcPr>
          <w:p w:rsidR="00B17998" w:rsidRDefault="00155D72">
            <w:pPr>
              <w:pStyle w:val="TableParagraph"/>
              <w:spacing w:before="70"/>
              <w:ind w:left="203"/>
              <w:rPr>
                <w:sz w:val="24"/>
              </w:rPr>
            </w:pPr>
            <w:r>
              <w:rPr>
                <w:sz w:val="24"/>
              </w:rPr>
              <w:t>59,8</w:t>
            </w:r>
          </w:p>
        </w:tc>
        <w:tc>
          <w:tcPr>
            <w:tcW w:w="859" w:type="dxa"/>
          </w:tcPr>
          <w:p w:rsidR="00B17998" w:rsidRDefault="00155D72">
            <w:pPr>
              <w:pStyle w:val="TableParagraph"/>
              <w:spacing w:before="70"/>
              <w:ind w:left="201"/>
              <w:rPr>
                <w:sz w:val="24"/>
              </w:rPr>
            </w:pPr>
            <w:r>
              <w:rPr>
                <w:sz w:val="24"/>
              </w:rPr>
              <w:t>&lt;0,1</w:t>
            </w:r>
          </w:p>
        </w:tc>
        <w:tc>
          <w:tcPr>
            <w:tcW w:w="1203" w:type="dxa"/>
          </w:tcPr>
          <w:p w:rsidR="00B17998" w:rsidRDefault="00155D72">
            <w:pPr>
              <w:pStyle w:val="TableParagraph"/>
              <w:spacing w:before="70"/>
              <w:ind w:left="204"/>
              <w:rPr>
                <w:sz w:val="24"/>
              </w:rPr>
            </w:pPr>
            <w:r>
              <w:rPr>
                <w:sz w:val="24"/>
              </w:rPr>
              <w:t>+24,1</w:t>
            </w:r>
          </w:p>
        </w:tc>
        <w:tc>
          <w:tcPr>
            <w:tcW w:w="1013" w:type="dxa"/>
          </w:tcPr>
          <w:p w:rsidR="00B17998" w:rsidRDefault="00155D72">
            <w:pPr>
              <w:pStyle w:val="TableParagraph"/>
              <w:spacing w:before="70"/>
              <w:ind w:left="204"/>
              <w:rPr>
                <w:sz w:val="24"/>
              </w:rPr>
            </w:pPr>
            <w:r>
              <w:rPr>
                <w:sz w:val="24"/>
              </w:rPr>
              <w:t>+40,3</w:t>
            </w:r>
          </w:p>
        </w:tc>
      </w:tr>
      <w:tr w:rsidR="00B17998">
        <w:trPr>
          <w:trHeight w:val="413"/>
        </w:trPr>
        <w:tc>
          <w:tcPr>
            <w:tcW w:w="3003" w:type="dxa"/>
            <w:shd w:val="clear" w:color="auto" w:fill="E6F3E9"/>
          </w:tcPr>
          <w:p w:rsidR="00B17998" w:rsidRDefault="00155D72">
            <w:pPr>
              <w:pStyle w:val="TableParagraph"/>
              <w:spacing w:before="70"/>
              <w:ind w:left="203"/>
              <w:rPr>
                <w:b/>
                <w:sz w:val="24"/>
              </w:rPr>
            </w:pPr>
            <w:r>
              <w:rPr>
                <w:b/>
                <w:sz w:val="24"/>
              </w:rPr>
              <w:t>Derivatives</w:t>
            </w:r>
          </w:p>
        </w:tc>
        <w:tc>
          <w:tcPr>
            <w:tcW w:w="1157" w:type="dxa"/>
            <w:shd w:val="clear" w:color="auto" w:fill="E6F3E9"/>
          </w:tcPr>
          <w:p w:rsidR="00B17998" w:rsidRDefault="00155D72">
            <w:pPr>
              <w:pStyle w:val="TableParagraph"/>
              <w:spacing w:before="70"/>
              <w:ind w:left="203"/>
              <w:rPr>
                <w:b/>
                <w:sz w:val="24"/>
              </w:rPr>
            </w:pPr>
            <w:r>
              <w:rPr>
                <w:b/>
                <w:w w:val="99"/>
                <w:sz w:val="24"/>
              </w:rPr>
              <w:t>0</w:t>
            </w:r>
          </w:p>
        </w:tc>
        <w:tc>
          <w:tcPr>
            <w:tcW w:w="850" w:type="dxa"/>
            <w:shd w:val="clear" w:color="auto" w:fill="E6F3E9"/>
          </w:tcPr>
          <w:p w:rsidR="00B17998" w:rsidRDefault="00155D72">
            <w:pPr>
              <w:pStyle w:val="TableParagraph"/>
              <w:spacing w:before="70"/>
              <w:ind w:left="201"/>
              <w:rPr>
                <w:b/>
                <w:sz w:val="24"/>
              </w:rPr>
            </w:pPr>
            <w:r>
              <w:rPr>
                <w:b/>
                <w:w w:val="99"/>
                <w:sz w:val="24"/>
              </w:rPr>
              <w:t>0</w:t>
            </w:r>
          </w:p>
        </w:tc>
        <w:tc>
          <w:tcPr>
            <w:tcW w:w="1274" w:type="dxa"/>
            <w:shd w:val="clear" w:color="auto" w:fill="E6F3E9"/>
          </w:tcPr>
          <w:p w:rsidR="00B17998" w:rsidRDefault="00155D72">
            <w:pPr>
              <w:pStyle w:val="TableParagraph"/>
              <w:spacing w:before="70"/>
              <w:ind w:left="203"/>
              <w:rPr>
                <w:b/>
                <w:sz w:val="24"/>
              </w:rPr>
            </w:pPr>
            <w:r>
              <w:rPr>
                <w:b/>
                <w:sz w:val="24"/>
              </w:rPr>
              <w:t>22,1</w:t>
            </w:r>
          </w:p>
        </w:tc>
        <w:tc>
          <w:tcPr>
            <w:tcW w:w="859" w:type="dxa"/>
            <w:shd w:val="clear" w:color="auto" w:fill="E6F3E9"/>
          </w:tcPr>
          <w:p w:rsidR="00B17998" w:rsidRDefault="00155D72">
            <w:pPr>
              <w:pStyle w:val="TableParagraph"/>
              <w:spacing w:before="70"/>
              <w:ind w:left="201"/>
              <w:rPr>
                <w:b/>
                <w:sz w:val="24"/>
              </w:rPr>
            </w:pPr>
            <w:r>
              <w:rPr>
                <w:b/>
                <w:sz w:val="24"/>
              </w:rPr>
              <w:t>&lt;0,1</w:t>
            </w:r>
          </w:p>
        </w:tc>
        <w:tc>
          <w:tcPr>
            <w:tcW w:w="1203" w:type="dxa"/>
            <w:shd w:val="clear" w:color="auto" w:fill="E6F3E9"/>
          </w:tcPr>
          <w:p w:rsidR="00B17998" w:rsidRDefault="00155D72">
            <w:pPr>
              <w:pStyle w:val="TableParagraph"/>
              <w:spacing w:before="70"/>
              <w:ind w:left="204"/>
              <w:rPr>
                <w:b/>
                <w:sz w:val="24"/>
              </w:rPr>
            </w:pPr>
            <w:r>
              <w:rPr>
                <w:b/>
                <w:sz w:val="24"/>
              </w:rPr>
              <w:t>-22,1</w:t>
            </w:r>
          </w:p>
        </w:tc>
        <w:tc>
          <w:tcPr>
            <w:tcW w:w="1013" w:type="dxa"/>
            <w:shd w:val="clear" w:color="auto" w:fill="E6F3E9"/>
          </w:tcPr>
          <w:p w:rsidR="00B17998" w:rsidRDefault="00155D72">
            <w:pPr>
              <w:pStyle w:val="TableParagraph"/>
              <w:spacing w:before="70"/>
              <w:ind w:left="204"/>
              <w:rPr>
                <w:b/>
                <w:sz w:val="24"/>
              </w:rPr>
            </w:pPr>
            <w:r>
              <w:rPr>
                <w:b/>
                <w:sz w:val="24"/>
              </w:rPr>
              <w:t>-100,0</w:t>
            </w:r>
          </w:p>
        </w:tc>
      </w:tr>
      <w:tr w:rsidR="00B17998">
        <w:trPr>
          <w:trHeight w:val="688"/>
        </w:trPr>
        <w:tc>
          <w:tcPr>
            <w:tcW w:w="3003" w:type="dxa"/>
            <w:shd w:val="clear" w:color="auto" w:fill="68B87C"/>
          </w:tcPr>
          <w:p w:rsidR="00B17998" w:rsidRDefault="00155D72">
            <w:pPr>
              <w:pStyle w:val="TableParagraph"/>
              <w:tabs>
                <w:tab w:val="left" w:pos="882"/>
                <w:tab w:val="left" w:pos="2118"/>
              </w:tabs>
              <w:spacing w:before="70"/>
              <w:ind w:left="203" w:right="58"/>
              <w:rPr>
                <w:b/>
                <w:sz w:val="24"/>
              </w:rPr>
            </w:pPr>
            <w:r>
              <w:rPr>
                <w:b/>
                <w:sz w:val="24"/>
              </w:rPr>
              <w:t>IN</w:t>
            </w:r>
            <w:r>
              <w:rPr>
                <w:b/>
                <w:sz w:val="24"/>
              </w:rPr>
              <w:tab/>
              <w:t>TOTAL</w:t>
            </w:r>
            <w:r>
              <w:rPr>
                <w:b/>
                <w:sz w:val="24"/>
              </w:rPr>
              <w:tab/>
              <w:t>trading volume</w:t>
            </w:r>
          </w:p>
        </w:tc>
        <w:tc>
          <w:tcPr>
            <w:tcW w:w="1157" w:type="dxa"/>
            <w:shd w:val="clear" w:color="auto" w:fill="68B87C"/>
          </w:tcPr>
          <w:p w:rsidR="00B17998" w:rsidRDefault="00155D72">
            <w:pPr>
              <w:pStyle w:val="TableParagraph"/>
              <w:spacing w:before="70"/>
              <w:ind w:left="203"/>
              <w:rPr>
                <w:b/>
                <w:sz w:val="24"/>
              </w:rPr>
            </w:pPr>
            <w:r>
              <w:rPr>
                <w:b/>
                <w:sz w:val="24"/>
              </w:rPr>
              <w:t>127</w:t>
            </w:r>
          </w:p>
          <w:p w:rsidR="00B17998" w:rsidRDefault="00155D72">
            <w:pPr>
              <w:pStyle w:val="TableParagraph"/>
              <w:ind w:left="203"/>
              <w:rPr>
                <w:b/>
                <w:sz w:val="24"/>
              </w:rPr>
            </w:pPr>
            <w:r>
              <w:rPr>
                <w:b/>
                <w:sz w:val="24"/>
              </w:rPr>
              <w:t>843,7</w:t>
            </w:r>
          </w:p>
        </w:tc>
        <w:tc>
          <w:tcPr>
            <w:tcW w:w="850" w:type="dxa"/>
            <w:shd w:val="clear" w:color="auto" w:fill="68B87C"/>
          </w:tcPr>
          <w:p w:rsidR="00B17998" w:rsidRDefault="00155D72">
            <w:pPr>
              <w:pStyle w:val="TableParagraph"/>
              <w:spacing w:before="206"/>
              <w:ind w:left="201"/>
              <w:rPr>
                <w:b/>
                <w:sz w:val="24"/>
              </w:rPr>
            </w:pPr>
            <w:r>
              <w:rPr>
                <w:b/>
                <w:sz w:val="24"/>
              </w:rPr>
              <w:t>100</w:t>
            </w:r>
          </w:p>
        </w:tc>
        <w:tc>
          <w:tcPr>
            <w:tcW w:w="1274" w:type="dxa"/>
            <w:shd w:val="clear" w:color="auto" w:fill="68B87C"/>
          </w:tcPr>
          <w:p w:rsidR="00B17998" w:rsidRDefault="00155D72">
            <w:pPr>
              <w:pStyle w:val="TableParagraph"/>
              <w:spacing w:before="70"/>
              <w:ind w:left="203"/>
              <w:rPr>
                <w:b/>
                <w:sz w:val="24"/>
              </w:rPr>
            </w:pPr>
            <w:r>
              <w:rPr>
                <w:b/>
                <w:sz w:val="24"/>
              </w:rPr>
              <w:t>151</w:t>
            </w:r>
          </w:p>
          <w:p w:rsidR="00B17998" w:rsidRDefault="00155D72">
            <w:pPr>
              <w:pStyle w:val="TableParagraph"/>
              <w:ind w:left="203"/>
              <w:rPr>
                <w:b/>
                <w:sz w:val="24"/>
              </w:rPr>
            </w:pPr>
            <w:r>
              <w:rPr>
                <w:b/>
                <w:sz w:val="24"/>
              </w:rPr>
              <w:t>520,3</w:t>
            </w:r>
          </w:p>
        </w:tc>
        <w:tc>
          <w:tcPr>
            <w:tcW w:w="859" w:type="dxa"/>
            <w:shd w:val="clear" w:color="auto" w:fill="68B87C"/>
          </w:tcPr>
          <w:p w:rsidR="00B17998" w:rsidRDefault="00155D72">
            <w:pPr>
              <w:pStyle w:val="TableParagraph"/>
              <w:spacing w:before="206"/>
              <w:ind w:left="201"/>
              <w:rPr>
                <w:b/>
                <w:sz w:val="24"/>
              </w:rPr>
            </w:pPr>
            <w:r>
              <w:rPr>
                <w:b/>
                <w:sz w:val="24"/>
              </w:rPr>
              <w:t>100</w:t>
            </w:r>
          </w:p>
        </w:tc>
        <w:tc>
          <w:tcPr>
            <w:tcW w:w="1203" w:type="dxa"/>
            <w:shd w:val="clear" w:color="auto" w:fill="68B87C"/>
          </w:tcPr>
          <w:p w:rsidR="00B17998" w:rsidRDefault="00155D72">
            <w:pPr>
              <w:pStyle w:val="TableParagraph"/>
              <w:spacing w:before="70"/>
              <w:ind w:left="204"/>
              <w:rPr>
                <w:b/>
                <w:sz w:val="24"/>
              </w:rPr>
            </w:pPr>
            <w:r>
              <w:rPr>
                <w:b/>
                <w:sz w:val="24"/>
              </w:rPr>
              <w:t>-23</w:t>
            </w:r>
          </w:p>
          <w:p w:rsidR="00B17998" w:rsidRDefault="00155D72">
            <w:pPr>
              <w:pStyle w:val="TableParagraph"/>
              <w:ind w:left="204"/>
              <w:rPr>
                <w:b/>
                <w:sz w:val="24"/>
              </w:rPr>
            </w:pPr>
            <w:r>
              <w:rPr>
                <w:b/>
                <w:sz w:val="24"/>
              </w:rPr>
              <w:t>676,6</w:t>
            </w:r>
          </w:p>
        </w:tc>
        <w:tc>
          <w:tcPr>
            <w:tcW w:w="1013" w:type="dxa"/>
            <w:shd w:val="clear" w:color="auto" w:fill="68B87C"/>
          </w:tcPr>
          <w:p w:rsidR="00B17998" w:rsidRDefault="00155D72">
            <w:pPr>
              <w:pStyle w:val="TableParagraph"/>
              <w:spacing w:before="206"/>
              <w:ind w:left="204"/>
              <w:rPr>
                <w:b/>
                <w:sz w:val="24"/>
              </w:rPr>
            </w:pPr>
            <w:r>
              <w:rPr>
                <w:b/>
                <w:sz w:val="24"/>
              </w:rPr>
              <w:t>-15,6</w:t>
            </w:r>
          </w:p>
        </w:tc>
      </w:tr>
    </w:tbl>
    <w:p w:rsidR="00B17998" w:rsidRDefault="00155D72">
      <w:pPr>
        <w:ind w:left="1386"/>
        <w:rPr>
          <w:sz w:val="24"/>
        </w:rPr>
      </w:pPr>
      <w:r>
        <w:rPr>
          <w:sz w:val="24"/>
        </w:rPr>
        <w:t>Source: Kazakhstan stock exchange</w:t>
      </w:r>
    </w:p>
    <w:p w:rsidR="00B17998" w:rsidRDefault="00B17998">
      <w:pPr>
        <w:pStyle w:val="a3"/>
        <w:spacing w:before="10"/>
        <w:jc w:val="left"/>
        <w:rPr>
          <w:sz w:val="27"/>
        </w:rPr>
      </w:pPr>
    </w:p>
    <w:p w:rsidR="00B17998" w:rsidRPr="00DC5F63" w:rsidRDefault="00155D72">
      <w:pPr>
        <w:pStyle w:val="a3"/>
        <w:ind w:left="678" w:right="251" w:firstLine="707"/>
        <w:rPr>
          <w:lang w:val="en-US"/>
        </w:rPr>
      </w:pPr>
      <w:r w:rsidRPr="00DC5F63">
        <w:rPr>
          <w:lang w:val="en-US"/>
        </w:rPr>
        <w:t>Expectations</w:t>
      </w:r>
      <w:r w:rsidRPr="00DC5F63">
        <w:rPr>
          <w:spacing w:val="-12"/>
          <w:lang w:val="en-US"/>
        </w:rPr>
        <w:t xml:space="preserve"> </w:t>
      </w:r>
      <w:r w:rsidRPr="00DC5F63">
        <w:rPr>
          <w:lang w:val="en-US"/>
        </w:rPr>
        <w:t>by</w:t>
      </w:r>
      <w:r w:rsidRPr="00DC5F63">
        <w:rPr>
          <w:spacing w:val="-13"/>
          <w:lang w:val="en-US"/>
        </w:rPr>
        <w:t xml:space="preserve"> </w:t>
      </w:r>
      <w:r w:rsidRPr="00DC5F63">
        <w:rPr>
          <w:lang w:val="en-US"/>
        </w:rPr>
        <w:t>this</w:t>
      </w:r>
      <w:r w:rsidRPr="00DC5F63">
        <w:rPr>
          <w:spacing w:val="-9"/>
          <w:lang w:val="en-US"/>
        </w:rPr>
        <w:t xml:space="preserve"> </w:t>
      </w:r>
      <w:r w:rsidRPr="00DC5F63">
        <w:rPr>
          <w:lang w:val="en-US"/>
        </w:rPr>
        <w:t>year</w:t>
      </w:r>
      <w:r w:rsidRPr="00DC5F63">
        <w:rPr>
          <w:spacing w:val="-10"/>
          <w:lang w:val="en-US"/>
        </w:rPr>
        <w:t xml:space="preserve"> </w:t>
      </w:r>
      <w:r w:rsidRPr="00DC5F63">
        <w:rPr>
          <w:lang w:val="en-US"/>
        </w:rPr>
        <w:t>were</w:t>
      </w:r>
      <w:r w:rsidRPr="00DC5F63">
        <w:rPr>
          <w:spacing w:val="-11"/>
          <w:lang w:val="en-US"/>
        </w:rPr>
        <w:t xml:space="preserve"> </w:t>
      </w:r>
      <w:r w:rsidRPr="00DC5F63">
        <w:rPr>
          <w:lang w:val="en-US"/>
        </w:rPr>
        <w:t>partially</w:t>
      </w:r>
      <w:r w:rsidRPr="00DC5F63">
        <w:rPr>
          <w:spacing w:val="-13"/>
          <w:lang w:val="en-US"/>
        </w:rPr>
        <w:t xml:space="preserve"> </w:t>
      </w:r>
      <w:r w:rsidRPr="00DC5F63">
        <w:rPr>
          <w:lang w:val="en-US"/>
        </w:rPr>
        <w:t>met.</w:t>
      </w:r>
      <w:r w:rsidRPr="00DC5F63">
        <w:rPr>
          <w:spacing w:val="-11"/>
          <w:lang w:val="en-US"/>
        </w:rPr>
        <w:t xml:space="preserve"> </w:t>
      </w:r>
      <w:r w:rsidRPr="00DC5F63">
        <w:rPr>
          <w:lang w:val="en-US"/>
        </w:rPr>
        <w:t>It</w:t>
      </w:r>
      <w:r w:rsidRPr="00DC5F63">
        <w:rPr>
          <w:spacing w:val="-11"/>
          <w:lang w:val="en-US"/>
        </w:rPr>
        <w:t xml:space="preserve"> </w:t>
      </w:r>
      <w:r w:rsidRPr="00DC5F63">
        <w:rPr>
          <w:lang w:val="en-US"/>
        </w:rPr>
        <w:t>is</w:t>
      </w:r>
      <w:r w:rsidRPr="00DC5F63">
        <w:rPr>
          <w:spacing w:val="-12"/>
          <w:lang w:val="en-US"/>
        </w:rPr>
        <w:t xml:space="preserve"> </w:t>
      </w:r>
      <w:r w:rsidRPr="00DC5F63">
        <w:rPr>
          <w:lang w:val="en-US"/>
        </w:rPr>
        <w:t>obvious</w:t>
      </w:r>
      <w:r w:rsidRPr="00DC5F63">
        <w:rPr>
          <w:spacing w:val="-11"/>
          <w:lang w:val="en-US"/>
        </w:rPr>
        <w:t xml:space="preserve"> </w:t>
      </w:r>
      <w:r w:rsidRPr="00DC5F63">
        <w:rPr>
          <w:lang w:val="en-US"/>
        </w:rPr>
        <w:t>that</w:t>
      </w:r>
      <w:r w:rsidRPr="00DC5F63">
        <w:rPr>
          <w:spacing w:val="-12"/>
          <w:lang w:val="en-US"/>
        </w:rPr>
        <w:t xml:space="preserve"> </w:t>
      </w:r>
      <w:r w:rsidRPr="00DC5F63">
        <w:rPr>
          <w:lang w:val="en-US"/>
        </w:rPr>
        <w:t>the</w:t>
      </w:r>
      <w:r w:rsidRPr="00DC5F63">
        <w:rPr>
          <w:spacing w:val="-12"/>
          <w:lang w:val="en-US"/>
        </w:rPr>
        <w:t xml:space="preserve"> </w:t>
      </w:r>
      <w:r w:rsidRPr="00DC5F63">
        <w:rPr>
          <w:lang w:val="en-US"/>
        </w:rPr>
        <w:t>stock market of Kazakhstan develops according to the lights and opportunities. This year local State securities had an opportunity of calculations in the international clearing Euroclear/Clearstream systems that has to affect positively</w:t>
      </w:r>
      <w:r w:rsidRPr="00DC5F63">
        <w:rPr>
          <w:spacing w:val="-18"/>
          <w:lang w:val="en-US"/>
        </w:rPr>
        <w:t xml:space="preserve"> </w:t>
      </w:r>
      <w:r w:rsidRPr="00DC5F63">
        <w:rPr>
          <w:lang w:val="en-US"/>
        </w:rPr>
        <w:t>liquidity</w:t>
      </w:r>
      <w:r w:rsidRPr="00DC5F63">
        <w:rPr>
          <w:spacing w:val="-17"/>
          <w:lang w:val="en-US"/>
        </w:rPr>
        <w:t xml:space="preserve"> </w:t>
      </w:r>
      <w:r w:rsidRPr="00DC5F63">
        <w:rPr>
          <w:lang w:val="en-US"/>
        </w:rPr>
        <w:t>of</w:t>
      </w:r>
      <w:r w:rsidRPr="00DC5F63">
        <w:rPr>
          <w:spacing w:val="-16"/>
          <w:lang w:val="en-US"/>
        </w:rPr>
        <w:t xml:space="preserve"> </w:t>
      </w:r>
      <w:r w:rsidRPr="00DC5F63">
        <w:rPr>
          <w:lang w:val="en-US"/>
        </w:rPr>
        <w:t>the</w:t>
      </w:r>
      <w:r w:rsidRPr="00DC5F63">
        <w:rPr>
          <w:spacing w:val="-16"/>
          <w:lang w:val="en-US"/>
        </w:rPr>
        <w:t xml:space="preserve"> </w:t>
      </w:r>
      <w:r w:rsidRPr="00DC5F63">
        <w:rPr>
          <w:lang w:val="en-US"/>
        </w:rPr>
        <w:t>ma</w:t>
      </w:r>
      <w:r w:rsidRPr="00DC5F63">
        <w:rPr>
          <w:lang w:val="en-US"/>
        </w:rPr>
        <w:t>rket</w:t>
      </w:r>
      <w:r w:rsidRPr="00DC5F63">
        <w:rPr>
          <w:spacing w:val="-16"/>
          <w:lang w:val="en-US"/>
        </w:rPr>
        <w:t xml:space="preserve"> </w:t>
      </w:r>
      <w:r w:rsidRPr="00DC5F63">
        <w:rPr>
          <w:lang w:val="en-US"/>
        </w:rPr>
        <w:t>of</w:t>
      </w:r>
      <w:r w:rsidRPr="00DC5F63">
        <w:rPr>
          <w:spacing w:val="-15"/>
          <w:lang w:val="en-US"/>
        </w:rPr>
        <w:t xml:space="preserve"> </w:t>
      </w:r>
      <w:r w:rsidRPr="00DC5F63">
        <w:rPr>
          <w:lang w:val="en-US"/>
        </w:rPr>
        <w:t>the</w:t>
      </w:r>
      <w:r w:rsidRPr="00DC5F63">
        <w:rPr>
          <w:spacing w:val="-17"/>
          <w:lang w:val="en-US"/>
        </w:rPr>
        <w:t xml:space="preserve"> </w:t>
      </w:r>
      <w:r w:rsidRPr="00DC5F63">
        <w:rPr>
          <w:lang w:val="en-US"/>
        </w:rPr>
        <w:t>State</w:t>
      </w:r>
      <w:r w:rsidRPr="00DC5F63">
        <w:rPr>
          <w:spacing w:val="-16"/>
          <w:lang w:val="en-US"/>
        </w:rPr>
        <w:t xml:space="preserve"> </w:t>
      </w:r>
      <w:r w:rsidRPr="00DC5F63">
        <w:rPr>
          <w:lang w:val="en-US"/>
        </w:rPr>
        <w:t>securities</w:t>
      </w:r>
      <w:r w:rsidRPr="00DC5F63">
        <w:rPr>
          <w:spacing w:val="-13"/>
          <w:lang w:val="en-US"/>
        </w:rPr>
        <w:t xml:space="preserve"> </w:t>
      </w:r>
      <w:r w:rsidRPr="00DC5F63">
        <w:rPr>
          <w:lang w:val="en-US"/>
        </w:rPr>
        <w:t>due</w:t>
      </w:r>
      <w:r w:rsidRPr="00DC5F63">
        <w:rPr>
          <w:spacing w:val="-20"/>
          <w:lang w:val="en-US"/>
        </w:rPr>
        <w:t xml:space="preserve"> </w:t>
      </w:r>
      <w:r w:rsidRPr="00DC5F63">
        <w:rPr>
          <w:lang w:val="en-US"/>
        </w:rPr>
        <w:t>to</w:t>
      </w:r>
      <w:r w:rsidRPr="00DC5F63">
        <w:rPr>
          <w:spacing w:val="-14"/>
          <w:lang w:val="en-US"/>
        </w:rPr>
        <w:t xml:space="preserve"> </w:t>
      </w:r>
      <w:r w:rsidRPr="00DC5F63">
        <w:rPr>
          <w:lang w:val="en-US"/>
        </w:rPr>
        <w:t>inflow</w:t>
      </w:r>
      <w:r w:rsidRPr="00DC5F63">
        <w:rPr>
          <w:spacing w:val="-18"/>
          <w:lang w:val="en-US"/>
        </w:rPr>
        <w:t xml:space="preserve"> </w:t>
      </w:r>
      <w:r w:rsidRPr="00DC5F63">
        <w:rPr>
          <w:lang w:val="en-US"/>
        </w:rPr>
        <w:t>of</w:t>
      </w:r>
      <w:r w:rsidRPr="00DC5F63">
        <w:rPr>
          <w:spacing w:val="-15"/>
          <w:lang w:val="en-US"/>
        </w:rPr>
        <w:t xml:space="preserve"> </w:t>
      </w:r>
      <w:r w:rsidRPr="00DC5F63">
        <w:rPr>
          <w:lang w:val="en-US"/>
        </w:rPr>
        <w:t>foreign investors.</w:t>
      </w:r>
    </w:p>
    <w:p w:rsidR="00B17998" w:rsidRPr="00DC5F63" w:rsidRDefault="00155D72">
      <w:pPr>
        <w:pStyle w:val="a3"/>
        <w:ind w:left="678" w:right="249" w:firstLine="707"/>
        <w:rPr>
          <w:lang w:val="en-US"/>
        </w:rPr>
      </w:pPr>
      <w:r w:rsidRPr="00DC5F63">
        <w:rPr>
          <w:lang w:val="en-US"/>
        </w:rPr>
        <w:t>Besides,</w:t>
      </w:r>
      <w:r w:rsidRPr="00DC5F63">
        <w:rPr>
          <w:spacing w:val="-9"/>
          <w:lang w:val="en-US"/>
        </w:rPr>
        <w:t xml:space="preserve"> </w:t>
      </w:r>
      <w:r w:rsidRPr="00DC5F63">
        <w:rPr>
          <w:lang w:val="en-US"/>
        </w:rPr>
        <w:t>the</w:t>
      </w:r>
      <w:r w:rsidRPr="00DC5F63">
        <w:rPr>
          <w:spacing w:val="-7"/>
          <w:lang w:val="en-US"/>
        </w:rPr>
        <w:t xml:space="preserve"> </w:t>
      </w:r>
      <w:r w:rsidRPr="00DC5F63">
        <w:rPr>
          <w:lang w:val="en-US"/>
        </w:rPr>
        <w:t>rally</w:t>
      </w:r>
      <w:r w:rsidRPr="00DC5F63">
        <w:rPr>
          <w:spacing w:val="-7"/>
          <w:lang w:val="en-US"/>
        </w:rPr>
        <w:t xml:space="preserve"> </w:t>
      </w:r>
      <w:r w:rsidRPr="00DC5F63">
        <w:rPr>
          <w:lang w:val="en-US"/>
        </w:rPr>
        <w:t>of</w:t>
      </w:r>
      <w:r w:rsidRPr="00DC5F63">
        <w:rPr>
          <w:spacing w:val="-6"/>
          <w:lang w:val="en-US"/>
        </w:rPr>
        <w:t xml:space="preserve"> </w:t>
      </w:r>
      <w:r w:rsidRPr="00DC5F63">
        <w:rPr>
          <w:lang w:val="en-US"/>
        </w:rPr>
        <w:t>the</w:t>
      </w:r>
      <w:r w:rsidRPr="00DC5F63">
        <w:rPr>
          <w:spacing w:val="-7"/>
          <w:lang w:val="en-US"/>
        </w:rPr>
        <w:t xml:space="preserve"> </w:t>
      </w:r>
      <w:r w:rsidRPr="00DC5F63">
        <w:rPr>
          <w:lang w:val="en-US"/>
        </w:rPr>
        <w:t>domestic</w:t>
      </w:r>
      <w:r w:rsidRPr="00DC5F63">
        <w:rPr>
          <w:spacing w:val="-6"/>
          <w:lang w:val="en-US"/>
        </w:rPr>
        <w:t xml:space="preserve"> </w:t>
      </w:r>
      <w:r w:rsidRPr="00DC5F63">
        <w:rPr>
          <w:lang w:val="en-US"/>
        </w:rPr>
        <w:t>market</w:t>
      </w:r>
      <w:r w:rsidRPr="00DC5F63">
        <w:rPr>
          <w:spacing w:val="-3"/>
          <w:lang w:val="en-US"/>
        </w:rPr>
        <w:t xml:space="preserve"> </w:t>
      </w:r>
      <w:r w:rsidRPr="00DC5F63">
        <w:rPr>
          <w:lang w:val="en-US"/>
        </w:rPr>
        <w:t>which</w:t>
      </w:r>
      <w:r w:rsidRPr="00DC5F63">
        <w:rPr>
          <w:spacing w:val="-7"/>
          <w:lang w:val="en-US"/>
        </w:rPr>
        <w:t xml:space="preserve"> </w:t>
      </w:r>
      <w:r w:rsidRPr="00DC5F63">
        <w:rPr>
          <w:lang w:val="en-US"/>
        </w:rPr>
        <w:t>we</w:t>
      </w:r>
      <w:r w:rsidRPr="00DC5F63">
        <w:rPr>
          <w:spacing w:val="-5"/>
          <w:lang w:val="en-US"/>
        </w:rPr>
        <w:t xml:space="preserve"> </w:t>
      </w:r>
      <w:r w:rsidRPr="00DC5F63">
        <w:rPr>
          <w:lang w:val="en-US"/>
        </w:rPr>
        <w:t>observed</w:t>
      </w:r>
      <w:r w:rsidRPr="00DC5F63">
        <w:rPr>
          <w:spacing w:val="-6"/>
          <w:lang w:val="en-US"/>
        </w:rPr>
        <w:t xml:space="preserve"> </w:t>
      </w:r>
      <w:r w:rsidRPr="00DC5F63">
        <w:rPr>
          <w:lang w:val="en-US"/>
        </w:rPr>
        <w:t>since</w:t>
      </w:r>
      <w:r w:rsidRPr="00DC5F63">
        <w:rPr>
          <w:spacing w:val="-10"/>
          <w:lang w:val="en-US"/>
        </w:rPr>
        <w:t xml:space="preserve"> </w:t>
      </w:r>
      <w:r w:rsidRPr="00DC5F63">
        <w:rPr>
          <w:lang w:val="en-US"/>
        </w:rPr>
        <w:t>the end of 2016 reached apogee in the spring of the current year against the background</w:t>
      </w:r>
      <w:r w:rsidRPr="00DC5F63">
        <w:rPr>
          <w:spacing w:val="-10"/>
          <w:lang w:val="en-US"/>
        </w:rPr>
        <w:t xml:space="preserve"> </w:t>
      </w:r>
      <w:r w:rsidRPr="00DC5F63">
        <w:rPr>
          <w:lang w:val="en-US"/>
        </w:rPr>
        <w:t>of</w:t>
      </w:r>
      <w:r w:rsidRPr="00DC5F63">
        <w:rPr>
          <w:spacing w:val="-9"/>
          <w:lang w:val="en-US"/>
        </w:rPr>
        <w:t xml:space="preserve"> </w:t>
      </w:r>
      <w:r w:rsidRPr="00DC5F63">
        <w:rPr>
          <w:lang w:val="en-US"/>
        </w:rPr>
        <w:t>restoration</w:t>
      </w:r>
      <w:r w:rsidRPr="00DC5F63">
        <w:rPr>
          <w:spacing w:val="-10"/>
          <w:lang w:val="en-US"/>
        </w:rPr>
        <w:t xml:space="preserve"> </w:t>
      </w:r>
      <w:r w:rsidRPr="00DC5F63">
        <w:rPr>
          <w:lang w:val="en-US"/>
        </w:rPr>
        <w:t>of</w:t>
      </w:r>
      <w:r w:rsidRPr="00DC5F63">
        <w:rPr>
          <w:spacing w:val="-8"/>
          <w:lang w:val="en-US"/>
        </w:rPr>
        <w:t xml:space="preserve"> </w:t>
      </w:r>
      <w:r w:rsidRPr="00DC5F63">
        <w:rPr>
          <w:lang w:val="en-US"/>
        </w:rPr>
        <w:t>economic</w:t>
      </w:r>
      <w:r w:rsidRPr="00DC5F63">
        <w:rPr>
          <w:spacing w:val="-9"/>
          <w:lang w:val="en-US"/>
        </w:rPr>
        <w:t xml:space="preserve"> </w:t>
      </w:r>
      <w:r w:rsidRPr="00DC5F63">
        <w:rPr>
          <w:lang w:val="en-US"/>
        </w:rPr>
        <w:t>activity</w:t>
      </w:r>
      <w:r w:rsidRPr="00DC5F63">
        <w:rPr>
          <w:spacing w:val="-11"/>
          <w:lang w:val="en-US"/>
        </w:rPr>
        <w:t xml:space="preserve"> </w:t>
      </w:r>
      <w:r w:rsidRPr="00DC5F63">
        <w:rPr>
          <w:lang w:val="en-US"/>
        </w:rPr>
        <w:t>and</w:t>
      </w:r>
      <w:r w:rsidRPr="00DC5F63">
        <w:rPr>
          <w:spacing w:val="-7"/>
          <w:lang w:val="en-US"/>
        </w:rPr>
        <w:t xml:space="preserve"> </w:t>
      </w:r>
      <w:r w:rsidRPr="00DC5F63">
        <w:rPr>
          <w:lang w:val="en-US"/>
        </w:rPr>
        <w:t>increase</w:t>
      </w:r>
      <w:r w:rsidRPr="00DC5F63">
        <w:rPr>
          <w:spacing w:val="-7"/>
          <w:lang w:val="en-US"/>
        </w:rPr>
        <w:t xml:space="preserve"> </w:t>
      </w:r>
      <w:r w:rsidRPr="00DC5F63">
        <w:rPr>
          <w:lang w:val="en-US"/>
        </w:rPr>
        <w:t>in</w:t>
      </w:r>
      <w:r w:rsidRPr="00DC5F63">
        <w:rPr>
          <w:spacing w:val="-7"/>
          <w:lang w:val="en-US"/>
        </w:rPr>
        <w:t xml:space="preserve"> </w:t>
      </w:r>
      <w:r w:rsidRPr="00DC5F63">
        <w:rPr>
          <w:lang w:val="en-US"/>
        </w:rPr>
        <w:t>prices</w:t>
      </w:r>
      <w:r w:rsidRPr="00DC5F63">
        <w:rPr>
          <w:spacing w:val="-8"/>
          <w:lang w:val="en-US"/>
        </w:rPr>
        <w:t xml:space="preserve"> </w:t>
      </w:r>
      <w:r w:rsidRPr="00DC5F63">
        <w:rPr>
          <w:lang w:val="en-US"/>
        </w:rPr>
        <w:t>for</w:t>
      </w:r>
      <w:r w:rsidRPr="00DC5F63">
        <w:rPr>
          <w:spacing w:val="-10"/>
          <w:lang w:val="en-US"/>
        </w:rPr>
        <w:t xml:space="preserve"> </w:t>
      </w:r>
      <w:r w:rsidRPr="00DC5F63">
        <w:rPr>
          <w:lang w:val="en-US"/>
        </w:rPr>
        <w:t>raw materials. Further during the summer, the correction caused, on the one hand, by quite healthy fixing of profit, on the other hand – another corporate stories (KAZ Minerals, Bank of Astana, RD KMG) was observed. Also, the sea</w:t>
      </w:r>
      <w:r w:rsidRPr="00DC5F63">
        <w:rPr>
          <w:lang w:val="en-US"/>
        </w:rPr>
        <w:t>sonal growth of interest of investors in actions in anticipation of annual dividends was observed (April-June). [8]</w:t>
      </w:r>
    </w:p>
    <w:p w:rsidR="00B17998" w:rsidRPr="00DC5F63" w:rsidRDefault="00155D72">
      <w:pPr>
        <w:pStyle w:val="a3"/>
        <w:ind w:left="678" w:right="248" w:firstLine="707"/>
        <w:jc w:val="right"/>
        <w:rPr>
          <w:lang w:val="en-US"/>
        </w:rPr>
      </w:pPr>
      <w:r w:rsidRPr="00DC5F63">
        <w:rPr>
          <w:lang w:val="en-US"/>
        </w:rPr>
        <w:t>The telecommunication sector lived expectations</w:t>
      </w:r>
      <w:r w:rsidRPr="00DC5F63">
        <w:rPr>
          <w:spacing w:val="65"/>
          <w:lang w:val="en-US"/>
        </w:rPr>
        <w:t xml:space="preserve"> </w:t>
      </w:r>
      <w:r w:rsidRPr="00DC5F63">
        <w:rPr>
          <w:lang w:val="en-US"/>
        </w:rPr>
        <w:t>and</w:t>
      </w:r>
      <w:r w:rsidRPr="00DC5F63">
        <w:rPr>
          <w:spacing w:val="12"/>
          <w:lang w:val="en-US"/>
        </w:rPr>
        <w:t xml:space="preserve"> </w:t>
      </w:r>
      <w:r w:rsidRPr="00DC5F63">
        <w:rPr>
          <w:lang w:val="en-US"/>
        </w:rPr>
        <w:t>speculation</w:t>
      </w:r>
      <w:r w:rsidRPr="00DC5F63">
        <w:rPr>
          <w:lang w:val="en-US"/>
        </w:rPr>
        <w:t xml:space="preserve"> </w:t>
      </w:r>
      <w:r w:rsidRPr="00DC5F63">
        <w:rPr>
          <w:lang w:val="en-US"/>
        </w:rPr>
        <w:t>concerning</w:t>
      </w:r>
      <w:r w:rsidRPr="00DC5F63">
        <w:rPr>
          <w:spacing w:val="22"/>
          <w:lang w:val="en-US"/>
        </w:rPr>
        <w:t xml:space="preserve"> </w:t>
      </w:r>
      <w:r w:rsidRPr="00DC5F63">
        <w:rPr>
          <w:lang w:val="en-US"/>
        </w:rPr>
        <w:t>purchase</w:t>
      </w:r>
      <w:r w:rsidRPr="00DC5F63">
        <w:rPr>
          <w:spacing w:val="26"/>
          <w:lang w:val="en-US"/>
        </w:rPr>
        <w:t xml:space="preserve"> </w:t>
      </w:r>
      <w:r w:rsidRPr="00DC5F63">
        <w:rPr>
          <w:lang w:val="en-US"/>
        </w:rPr>
        <w:t>of</w:t>
      </w:r>
      <w:r w:rsidRPr="00DC5F63">
        <w:rPr>
          <w:spacing w:val="27"/>
          <w:lang w:val="en-US"/>
        </w:rPr>
        <w:t xml:space="preserve"> </w:t>
      </w:r>
      <w:r w:rsidRPr="00DC5F63">
        <w:rPr>
          <w:lang w:val="en-US"/>
        </w:rPr>
        <w:t>75%</w:t>
      </w:r>
      <w:r w:rsidRPr="00DC5F63">
        <w:rPr>
          <w:spacing w:val="26"/>
          <w:lang w:val="en-US"/>
        </w:rPr>
        <w:t xml:space="preserve"> </w:t>
      </w:r>
      <w:r w:rsidRPr="00DC5F63">
        <w:rPr>
          <w:lang w:val="en-US"/>
        </w:rPr>
        <w:t>of</w:t>
      </w:r>
      <w:r w:rsidRPr="00DC5F63">
        <w:rPr>
          <w:spacing w:val="25"/>
          <w:lang w:val="en-US"/>
        </w:rPr>
        <w:t xml:space="preserve"> </w:t>
      </w:r>
      <w:r w:rsidRPr="00DC5F63">
        <w:rPr>
          <w:lang w:val="en-US"/>
        </w:rPr>
        <w:t>the</w:t>
      </w:r>
      <w:r w:rsidRPr="00DC5F63">
        <w:rPr>
          <w:spacing w:val="23"/>
          <w:lang w:val="en-US"/>
        </w:rPr>
        <w:t xml:space="preserve"> </w:t>
      </w:r>
      <w:r w:rsidRPr="00DC5F63">
        <w:rPr>
          <w:lang w:val="en-US"/>
        </w:rPr>
        <w:t>stocks</w:t>
      </w:r>
      <w:r w:rsidRPr="00DC5F63">
        <w:rPr>
          <w:spacing w:val="25"/>
          <w:lang w:val="en-US"/>
        </w:rPr>
        <w:t xml:space="preserve"> </w:t>
      </w:r>
      <w:r w:rsidRPr="00DC5F63">
        <w:rPr>
          <w:lang w:val="en-US"/>
        </w:rPr>
        <w:t>"K</w:t>
      </w:r>
      <w:r>
        <w:t>с</w:t>
      </w:r>
      <w:r w:rsidRPr="00DC5F63">
        <w:rPr>
          <w:lang w:val="en-US"/>
        </w:rPr>
        <w:t>ell"</w:t>
      </w:r>
      <w:r w:rsidRPr="00DC5F63">
        <w:rPr>
          <w:spacing w:val="27"/>
          <w:lang w:val="en-US"/>
        </w:rPr>
        <w:t xml:space="preserve"> </w:t>
      </w:r>
      <w:r w:rsidRPr="00DC5F63">
        <w:rPr>
          <w:lang w:val="en-US"/>
        </w:rPr>
        <w:t>by</w:t>
      </w:r>
      <w:r w:rsidRPr="00DC5F63">
        <w:rPr>
          <w:spacing w:val="22"/>
          <w:lang w:val="en-US"/>
        </w:rPr>
        <w:t xml:space="preserve"> </w:t>
      </w:r>
      <w:r w:rsidRPr="00DC5F63">
        <w:rPr>
          <w:lang w:val="en-US"/>
        </w:rPr>
        <w:t>Kazakhtelecom</w:t>
      </w:r>
      <w:r w:rsidRPr="00DC5F63">
        <w:rPr>
          <w:spacing w:val="23"/>
          <w:lang w:val="en-US"/>
        </w:rPr>
        <w:t xml:space="preserve"> </w:t>
      </w:r>
      <w:r w:rsidRPr="00DC5F63">
        <w:rPr>
          <w:lang w:val="en-US"/>
        </w:rPr>
        <w:t>from</w:t>
      </w:r>
      <w:r w:rsidRPr="00DC5F63">
        <w:rPr>
          <w:lang w:val="en-US"/>
        </w:rPr>
        <w:t xml:space="preserve"> </w:t>
      </w:r>
      <w:r w:rsidRPr="00DC5F63">
        <w:rPr>
          <w:lang w:val="en-US"/>
        </w:rPr>
        <w:t>Telia. The transaction after all took place. Now we have in the market</w:t>
      </w:r>
      <w:r w:rsidRPr="00DC5F63">
        <w:rPr>
          <w:spacing w:val="-25"/>
          <w:lang w:val="en-US"/>
        </w:rPr>
        <w:t xml:space="preserve"> </w:t>
      </w:r>
      <w:r w:rsidRPr="00DC5F63">
        <w:rPr>
          <w:lang w:val="en-US"/>
        </w:rPr>
        <w:t>of</w:t>
      </w:r>
      <w:r w:rsidRPr="00DC5F63">
        <w:rPr>
          <w:spacing w:val="-2"/>
          <w:lang w:val="en-US"/>
        </w:rPr>
        <w:t xml:space="preserve"> </w:t>
      </w:r>
      <w:r w:rsidRPr="00DC5F63">
        <w:rPr>
          <w:lang w:val="en-US"/>
        </w:rPr>
        <w:t>the</w:t>
      </w:r>
      <w:r w:rsidRPr="00DC5F63">
        <w:rPr>
          <w:lang w:val="en-US"/>
        </w:rPr>
        <w:t xml:space="preserve"> </w:t>
      </w:r>
      <w:r w:rsidRPr="00DC5F63">
        <w:rPr>
          <w:lang w:val="en-US"/>
        </w:rPr>
        <w:t>monopolist</w:t>
      </w:r>
      <w:r w:rsidRPr="00DC5F63">
        <w:rPr>
          <w:spacing w:val="-10"/>
          <w:lang w:val="en-US"/>
        </w:rPr>
        <w:t xml:space="preserve"> </w:t>
      </w:r>
      <w:r w:rsidRPr="00DC5F63">
        <w:rPr>
          <w:lang w:val="en-US"/>
        </w:rPr>
        <w:t>represented</w:t>
      </w:r>
      <w:r w:rsidRPr="00DC5F63">
        <w:rPr>
          <w:spacing w:val="-11"/>
          <w:lang w:val="en-US"/>
        </w:rPr>
        <w:t xml:space="preserve"> </w:t>
      </w:r>
      <w:r w:rsidRPr="00DC5F63">
        <w:rPr>
          <w:lang w:val="en-US"/>
        </w:rPr>
        <w:t>by</w:t>
      </w:r>
      <w:r w:rsidRPr="00DC5F63">
        <w:rPr>
          <w:spacing w:val="-13"/>
          <w:lang w:val="en-US"/>
        </w:rPr>
        <w:t xml:space="preserve"> </w:t>
      </w:r>
      <w:r w:rsidRPr="00DC5F63">
        <w:rPr>
          <w:lang w:val="en-US"/>
        </w:rPr>
        <w:t>Kazakhtelecom</w:t>
      </w:r>
      <w:r w:rsidRPr="00DC5F63">
        <w:rPr>
          <w:spacing w:val="-12"/>
          <w:lang w:val="en-US"/>
        </w:rPr>
        <w:t xml:space="preserve"> </w:t>
      </w:r>
      <w:r w:rsidRPr="00DC5F63">
        <w:rPr>
          <w:lang w:val="en-US"/>
        </w:rPr>
        <w:t>and</w:t>
      </w:r>
      <w:r w:rsidRPr="00DC5F63">
        <w:rPr>
          <w:spacing w:val="-12"/>
          <w:lang w:val="en-US"/>
        </w:rPr>
        <w:t xml:space="preserve"> </w:t>
      </w:r>
      <w:r w:rsidRPr="00DC5F63">
        <w:rPr>
          <w:lang w:val="en-US"/>
        </w:rPr>
        <w:t>SPO</w:t>
      </w:r>
      <w:r w:rsidRPr="00DC5F63">
        <w:rPr>
          <w:spacing w:val="-13"/>
          <w:lang w:val="en-US"/>
        </w:rPr>
        <w:t xml:space="preserve"> </w:t>
      </w:r>
      <w:r w:rsidRPr="00DC5F63">
        <w:rPr>
          <w:lang w:val="en-US"/>
        </w:rPr>
        <w:t>of</w:t>
      </w:r>
      <w:r w:rsidRPr="00DC5F63">
        <w:rPr>
          <w:spacing w:val="-9"/>
          <w:lang w:val="en-US"/>
        </w:rPr>
        <w:t xml:space="preserve"> </w:t>
      </w:r>
      <w:r w:rsidRPr="00DC5F63">
        <w:rPr>
          <w:lang w:val="en-US"/>
        </w:rPr>
        <w:t>its</w:t>
      </w:r>
      <w:r w:rsidRPr="00DC5F63">
        <w:rPr>
          <w:spacing w:val="-14"/>
          <w:lang w:val="en-US"/>
        </w:rPr>
        <w:t xml:space="preserve"> </w:t>
      </w:r>
      <w:r w:rsidRPr="00DC5F63">
        <w:rPr>
          <w:lang w:val="en-US"/>
        </w:rPr>
        <w:t>actions</w:t>
      </w:r>
      <w:r w:rsidRPr="00DC5F63">
        <w:rPr>
          <w:spacing w:val="-11"/>
          <w:lang w:val="en-US"/>
        </w:rPr>
        <w:t xml:space="preserve"> </w:t>
      </w:r>
      <w:r w:rsidRPr="00DC5F63">
        <w:rPr>
          <w:lang w:val="en-US"/>
        </w:rPr>
        <w:t>next</w:t>
      </w:r>
      <w:r w:rsidRPr="00DC5F63">
        <w:rPr>
          <w:spacing w:val="-10"/>
          <w:lang w:val="en-US"/>
        </w:rPr>
        <w:t xml:space="preserve"> </w:t>
      </w:r>
      <w:r w:rsidRPr="00DC5F63">
        <w:rPr>
          <w:lang w:val="en-US"/>
        </w:rPr>
        <w:t>year.</w:t>
      </w:r>
      <w:r w:rsidRPr="00DC5F63">
        <w:rPr>
          <w:lang w:val="en-US"/>
        </w:rPr>
        <w:t xml:space="preserve"> </w:t>
      </w:r>
      <w:r w:rsidRPr="00DC5F63">
        <w:rPr>
          <w:lang w:val="en-US"/>
        </w:rPr>
        <w:t>Opening of MFTsA and the AIX exchange became a new</w:t>
      </w:r>
      <w:r w:rsidRPr="00DC5F63">
        <w:rPr>
          <w:spacing w:val="-26"/>
          <w:lang w:val="en-US"/>
        </w:rPr>
        <w:t xml:space="preserve"> </w:t>
      </w:r>
      <w:r w:rsidRPr="00DC5F63">
        <w:rPr>
          <w:lang w:val="en-US"/>
        </w:rPr>
        <w:t>milestone</w:t>
      </w:r>
      <w:r w:rsidRPr="00DC5F63">
        <w:rPr>
          <w:spacing w:val="-2"/>
          <w:lang w:val="en-US"/>
        </w:rPr>
        <w:t xml:space="preserve"> </w:t>
      </w:r>
      <w:r w:rsidRPr="00DC5F63">
        <w:rPr>
          <w:lang w:val="en-US"/>
        </w:rPr>
        <w:t>in</w:t>
      </w:r>
      <w:r w:rsidRPr="00DC5F63">
        <w:rPr>
          <w:lang w:val="en-US"/>
        </w:rPr>
        <w:t xml:space="preserve"> </w:t>
      </w:r>
      <w:r w:rsidRPr="00DC5F63">
        <w:rPr>
          <w:lang w:val="en-US"/>
        </w:rPr>
        <w:t>development</w:t>
      </w:r>
      <w:r w:rsidRPr="00DC5F63">
        <w:rPr>
          <w:spacing w:val="62"/>
          <w:lang w:val="en-US"/>
        </w:rPr>
        <w:t xml:space="preserve"> </w:t>
      </w:r>
      <w:r w:rsidRPr="00DC5F63">
        <w:rPr>
          <w:lang w:val="en-US"/>
        </w:rPr>
        <w:t>of</w:t>
      </w:r>
      <w:r w:rsidRPr="00DC5F63">
        <w:rPr>
          <w:spacing w:val="61"/>
          <w:lang w:val="en-US"/>
        </w:rPr>
        <w:t xml:space="preserve"> </w:t>
      </w:r>
      <w:r w:rsidRPr="00DC5F63">
        <w:rPr>
          <w:lang w:val="en-US"/>
        </w:rPr>
        <w:t>the</w:t>
      </w:r>
      <w:r w:rsidRPr="00DC5F63">
        <w:rPr>
          <w:spacing w:val="62"/>
          <w:lang w:val="en-US"/>
        </w:rPr>
        <w:t xml:space="preserve"> </w:t>
      </w:r>
      <w:r w:rsidRPr="00DC5F63">
        <w:rPr>
          <w:lang w:val="en-US"/>
        </w:rPr>
        <w:t>domestic</w:t>
      </w:r>
      <w:r w:rsidRPr="00DC5F63">
        <w:rPr>
          <w:spacing w:val="61"/>
          <w:lang w:val="en-US"/>
        </w:rPr>
        <w:t xml:space="preserve"> </w:t>
      </w:r>
      <w:r w:rsidRPr="00DC5F63">
        <w:rPr>
          <w:lang w:val="en-US"/>
        </w:rPr>
        <w:t>stock</w:t>
      </w:r>
      <w:r w:rsidRPr="00DC5F63">
        <w:rPr>
          <w:spacing w:val="59"/>
          <w:lang w:val="en-US"/>
        </w:rPr>
        <w:t xml:space="preserve"> </w:t>
      </w:r>
      <w:r w:rsidRPr="00DC5F63">
        <w:rPr>
          <w:lang w:val="en-US"/>
        </w:rPr>
        <w:t>market.</w:t>
      </w:r>
      <w:r w:rsidRPr="00DC5F63">
        <w:rPr>
          <w:spacing w:val="60"/>
          <w:lang w:val="en-US"/>
        </w:rPr>
        <w:t xml:space="preserve"> </w:t>
      </w:r>
      <w:r w:rsidRPr="00DC5F63">
        <w:rPr>
          <w:lang w:val="en-US"/>
        </w:rPr>
        <w:t>At</w:t>
      </w:r>
      <w:r w:rsidRPr="00DC5F63">
        <w:rPr>
          <w:spacing w:val="59"/>
          <w:lang w:val="en-US"/>
        </w:rPr>
        <w:t xml:space="preserve"> </w:t>
      </w:r>
      <w:r w:rsidRPr="00DC5F63">
        <w:rPr>
          <w:lang w:val="en-US"/>
        </w:rPr>
        <w:t>this</w:t>
      </w:r>
      <w:r w:rsidRPr="00DC5F63">
        <w:rPr>
          <w:spacing w:val="61"/>
          <w:lang w:val="en-US"/>
        </w:rPr>
        <w:t xml:space="preserve"> </w:t>
      </w:r>
      <w:r w:rsidRPr="00DC5F63">
        <w:rPr>
          <w:lang w:val="en-US"/>
        </w:rPr>
        <w:t>exchange</w:t>
      </w:r>
      <w:r w:rsidRPr="00DC5F63">
        <w:rPr>
          <w:spacing w:val="59"/>
          <w:lang w:val="en-US"/>
        </w:rPr>
        <w:t xml:space="preserve"> </w:t>
      </w:r>
      <w:r w:rsidRPr="00DC5F63">
        <w:rPr>
          <w:lang w:val="en-US"/>
        </w:rPr>
        <w:t>in</w:t>
      </w:r>
      <w:r w:rsidRPr="00DC5F63">
        <w:rPr>
          <w:spacing w:val="60"/>
          <w:lang w:val="en-US"/>
        </w:rPr>
        <w:t xml:space="preserve"> </w:t>
      </w:r>
      <w:r w:rsidRPr="00DC5F63">
        <w:rPr>
          <w:lang w:val="en-US"/>
        </w:rPr>
        <w:t>the</w:t>
      </w:r>
      <w:r w:rsidRPr="00DC5F63">
        <w:rPr>
          <w:spacing w:val="57"/>
          <w:lang w:val="en-US"/>
        </w:rPr>
        <w:t xml:space="preserve"> </w:t>
      </w:r>
      <w:r w:rsidRPr="00DC5F63">
        <w:rPr>
          <w:lang w:val="en-US"/>
        </w:rPr>
        <w:t>fall</w:t>
      </w:r>
      <w:r w:rsidRPr="00DC5F63">
        <w:rPr>
          <w:lang w:val="en-US"/>
        </w:rPr>
        <w:t xml:space="preserve"> </w:t>
      </w:r>
      <w:r w:rsidRPr="00DC5F63">
        <w:rPr>
          <w:lang w:val="en-US"/>
        </w:rPr>
        <w:t>successfully there took place placements sovereign eurobonds and</w:t>
      </w:r>
      <w:r w:rsidRPr="00DC5F63">
        <w:rPr>
          <w:spacing w:val="-45"/>
          <w:lang w:val="en-US"/>
        </w:rPr>
        <w:t xml:space="preserve"> </w:t>
      </w:r>
      <w:r w:rsidRPr="00DC5F63">
        <w:rPr>
          <w:lang w:val="en-US"/>
        </w:rPr>
        <w:t>also</w:t>
      </w:r>
      <w:r w:rsidRPr="00DC5F63">
        <w:rPr>
          <w:spacing w:val="-6"/>
          <w:lang w:val="en-US"/>
        </w:rPr>
        <w:t xml:space="preserve"> </w:t>
      </w:r>
      <w:r w:rsidRPr="00DC5F63">
        <w:rPr>
          <w:lang w:val="en-US"/>
        </w:rPr>
        <w:t>the</w:t>
      </w:r>
      <w:r w:rsidRPr="00DC5F63">
        <w:rPr>
          <w:lang w:val="en-US"/>
        </w:rPr>
        <w:t xml:space="preserve"> </w:t>
      </w:r>
      <w:r w:rsidRPr="00DC5F63">
        <w:rPr>
          <w:lang w:val="en-US"/>
        </w:rPr>
        <w:t>IPO</w:t>
      </w:r>
      <w:r w:rsidRPr="00DC5F63">
        <w:rPr>
          <w:spacing w:val="31"/>
          <w:lang w:val="en-US"/>
        </w:rPr>
        <w:t xml:space="preserve"> </w:t>
      </w:r>
      <w:r w:rsidRPr="00DC5F63">
        <w:rPr>
          <w:lang w:val="en-US"/>
        </w:rPr>
        <w:t>NAC</w:t>
      </w:r>
      <w:r w:rsidRPr="00DC5F63">
        <w:rPr>
          <w:spacing w:val="30"/>
          <w:lang w:val="en-US"/>
        </w:rPr>
        <w:t xml:space="preserve"> </w:t>
      </w:r>
      <w:r w:rsidRPr="00DC5F63">
        <w:rPr>
          <w:lang w:val="en-US"/>
        </w:rPr>
        <w:t>Kazatomprom,</w:t>
      </w:r>
      <w:r w:rsidRPr="00DC5F63">
        <w:rPr>
          <w:spacing w:val="32"/>
          <w:lang w:val="en-US"/>
        </w:rPr>
        <w:t xml:space="preserve"> </w:t>
      </w:r>
      <w:r w:rsidRPr="00DC5F63">
        <w:rPr>
          <w:lang w:val="en-US"/>
        </w:rPr>
        <w:t>and</w:t>
      </w:r>
      <w:r w:rsidRPr="00DC5F63">
        <w:rPr>
          <w:spacing w:val="31"/>
          <w:lang w:val="en-US"/>
        </w:rPr>
        <w:t xml:space="preserve"> </w:t>
      </w:r>
      <w:r w:rsidRPr="00DC5F63">
        <w:rPr>
          <w:lang w:val="en-US"/>
        </w:rPr>
        <w:t>it</w:t>
      </w:r>
      <w:r w:rsidRPr="00DC5F63">
        <w:rPr>
          <w:spacing w:val="30"/>
          <w:lang w:val="en-US"/>
        </w:rPr>
        <w:t xml:space="preserve"> </w:t>
      </w:r>
      <w:r w:rsidRPr="00DC5F63">
        <w:rPr>
          <w:lang w:val="en-US"/>
        </w:rPr>
        <w:t>suggests</w:t>
      </w:r>
      <w:r w:rsidRPr="00DC5F63">
        <w:rPr>
          <w:spacing w:val="31"/>
          <w:lang w:val="en-US"/>
        </w:rPr>
        <w:t xml:space="preserve"> </w:t>
      </w:r>
      <w:r w:rsidRPr="00DC5F63">
        <w:rPr>
          <w:lang w:val="en-US"/>
        </w:rPr>
        <w:t>to</w:t>
      </w:r>
      <w:r w:rsidRPr="00DC5F63">
        <w:rPr>
          <w:spacing w:val="31"/>
          <w:lang w:val="en-US"/>
        </w:rPr>
        <w:t xml:space="preserve"> </w:t>
      </w:r>
      <w:r w:rsidRPr="00DC5F63">
        <w:rPr>
          <w:lang w:val="en-US"/>
        </w:rPr>
        <w:t>us</w:t>
      </w:r>
      <w:r w:rsidRPr="00DC5F63">
        <w:rPr>
          <w:spacing w:val="29"/>
          <w:lang w:val="en-US"/>
        </w:rPr>
        <w:t xml:space="preserve"> </w:t>
      </w:r>
      <w:r w:rsidRPr="00DC5F63">
        <w:rPr>
          <w:lang w:val="en-US"/>
        </w:rPr>
        <w:t>that</w:t>
      </w:r>
      <w:r w:rsidRPr="00DC5F63">
        <w:rPr>
          <w:spacing w:val="36"/>
          <w:lang w:val="en-US"/>
        </w:rPr>
        <w:t xml:space="preserve"> </w:t>
      </w:r>
      <w:r w:rsidRPr="00DC5F63">
        <w:rPr>
          <w:lang w:val="en-US"/>
        </w:rPr>
        <w:t>next</w:t>
      </w:r>
      <w:r w:rsidRPr="00DC5F63">
        <w:rPr>
          <w:spacing w:val="30"/>
          <w:lang w:val="en-US"/>
        </w:rPr>
        <w:t xml:space="preserve"> </w:t>
      </w:r>
      <w:r w:rsidRPr="00DC5F63">
        <w:rPr>
          <w:lang w:val="en-US"/>
        </w:rPr>
        <w:t>year</w:t>
      </w:r>
      <w:r w:rsidRPr="00DC5F63">
        <w:rPr>
          <w:spacing w:val="34"/>
          <w:lang w:val="en-US"/>
        </w:rPr>
        <w:t xml:space="preserve"> </w:t>
      </w:r>
      <w:r w:rsidRPr="00DC5F63">
        <w:rPr>
          <w:lang w:val="en-US"/>
        </w:rPr>
        <w:t>demand</w:t>
      </w:r>
      <w:r w:rsidRPr="00DC5F63">
        <w:rPr>
          <w:spacing w:val="31"/>
          <w:lang w:val="en-US"/>
        </w:rPr>
        <w:t xml:space="preserve"> </w:t>
      </w:r>
      <w:r w:rsidRPr="00DC5F63">
        <w:rPr>
          <w:lang w:val="en-US"/>
        </w:rPr>
        <w:t>for</w:t>
      </w:r>
      <w:r w:rsidRPr="00DC5F63">
        <w:rPr>
          <w:lang w:val="en-US"/>
        </w:rPr>
        <w:t xml:space="preserve"> </w:t>
      </w:r>
      <w:r w:rsidRPr="00DC5F63">
        <w:rPr>
          <w:lang w:val="en-US"/>
        </w:rPr>
        <w:t>stocks of other national companies will be also high, considering</w:t>
      </w:r>
      <w:r w:rsidRPr="00DC5F63">
        <w:rPr>
          <w:spacing w:val="54"/>
          <w:lang w:val="en-US"/>
        </w:rPr>
        <w:t xml:space="preserve"> </w:t>
      </w:r>
      <w:r w:rsidRPr="00DC5F63">
        <w:rPr>
          <w:lang w:val="en-US"/>
        </w:rPr>
        <w:t>deficiency</w:t>
      </w:r>
    </w:p>
    <w:p w:rsidR="00B17998" w:rsidRPr="00DC5F63" w:rsidRDefault="00155D72">
      <w:pPr>
        <w:pStyle w:val="a3"/>
        <w:spacing w:before="2" w:line="322" w:lineRule="exact"/>
        <w:ind w:left="678"/>
        <w:jc w:val="left"/>
        <w:rPr>
          <w:lang w:val="en-US"/>
        </w:rPr>
      </w:pPr>
      <w:r w:rsidRPr="00DC5F63">
        <w:rPr>
          <w:lang w:val="en-US"/>
        </w:rPr>
        <w:t>of high-quality financial tools. [9]</w:t>
      </w:r>
    </w:p>
    <w:p w:rsidR="00B17998" w:rsidRPr="00DC5F63" w:rsidRDefault="00155D72">
      <w:pPr>
        <w:pStyle w:val="a3"/>
        <w:ind w:left="678" w:right="250" w:firstLine="707"/>
        <w:rPr>
          <w:lang w:val="en-US"/>
        </w:rPr>
      </w:pPr>
      <w:r w:rsidRPr="00DC5F63">
        <w:rPr>
          <w:lang w:val="en-US"/>
        </w:rPr>
        <w:t>2018 was celebrated by several negative factors, first of all external. It is the increased volatility of foreign markets and raw materials (oil and copper), correction of emerging markets, depreciation of currencies o</w:t>
      </w:r>
      <w:r w:rsidRPr="00DC5F63">
        <w:rPr>
          <w:lang w:val="en-US"/>
        </w:rPr>
        <w:t>f Kazakhstan and Russia, trade wars. Nevertheless, the KASE index with firmness takes out this negative, since the beginning of year having added</w:t>
      </w:r>
    </w:p>
    <w:p w:rsidR="00B17998" w:rsidRPr="00DC5F63" w:rsidRDefault="00B17998">
      <w:pPr>
        <w:rPr>
          <w:lang w:val="en-US"/>
        </w:rPr>
        <w:sectPr w:rsidR="00B17998" w:rsidRPr="00DC5F63">
          <w:footerReference w:type="default" r:id="rId14"/>
          <w:pgSz w:w="11910" w:h="16840"/>
          <w:pgMar w:top="780" w:right="880" w:bottom="620" w:left="740" w:header="427" w:footer="422" w:gutter="0"/>
          <w:pgNumType w:start="121"/>
          <w:cols w:space="720"/>
        </w:sectPr>
      </w:pPr>
    </w:p>
    <w:p w:rsidR="00B17998" w:rsidRPr="00DC5F63" w:rsidRDefault="00B17998">
      <w:pPr>
        <w:pStyle w:val="a3"/>
        <w:spacing w:before="3"/>
        <w:jc w:val="left"/>
        <w:rPr>
          <w:sz w:val="22"/>
          <w:lang w:val="en-US"/>
        </w:rPr>
      </w:pPr>
    </w:p>
    <w:p w:rsidR="00B17998" w:rsidRDefault="00155D72" w:rsidP="00155D72">
      <w:pPr>
        <w:pStyle w:val="a4"/>
        <w:numPr>
          <w:ilvl w:val="1"/>
          <w:numId w:val="5"/>
        </w:numPr>
        <w:tabs>
          <w:tab w:val="left" w:pos="785"/>
        </w:tabs>
        <w:spacing w:before="91"/>
        <w:ind w:right="534" w:firstLine="0"/>
        <w:rPr>
          <w:sz w:val="28"/>
        </w:rPr>
      </w:pPr>
      <w:r w:rsidRPr="00DC5F63">
        <w:rPr>
          <w:sz w:val="28"/>
          <w:lang w:val="en-US"/>
        </w:rPr>
        <w:t>%.</w:t>
      </w:r>
      <w:r w:rsidRPr="00DC5F63">
        <w:rPr>
          <w:spacing w:val="-10"/>
          <w:sz w:val="28"/>
          <w:lang w:val="en-US"/>
        </w:rPr>
        <w:t xml:space="preserve"> </w:t>
      </w:r>
      <w:r w:rsidRPr="00DC5F63">
        <w:rPr>
          <w:sz w:val="28"/>
          <w:lang w:val="en-US"/>
        </w:rPr>
        <w:t>The</w:t>
      </w:r>
      <w:r w:rsidRPr="00DC5F63">
        <w:rPr>
          <w:spacing w:val="-10"/>
          <w:sz w:val="28"/>
          <w:lang w:val="en-US"/>
        </w:rPr>
        <w:t xml:space="preserve"> </w:t>
      </w:r>
      <w:r w:rsidRPr="00DC5F63">
        <w:rPr>
          <w:sz w:val="28"/>
          <w:lang w:val="en-US"/>
        </w:rPr>
        <w:t>Kazakhstan</w:t>
      </w:r>
      <w:r w:rsidRPr="00DC5F63">
        <w:rPr>
          <w:spacing w:val="-10"/>
          <w:sz w:val="28"/>
          <w:lang w:val="en-US"/>
        </w:rPr>
        <w:t xml:space="preserve"> </w:t>
      </w:r>
      <w:r w:rsidRPr="00DC5F63">
        <w:rPr>
          <w:sz w:val="28"/>
          <w:lang w:val="en-US"/>
        </w:rPr>
        <w:t>market</w:t>
      </w:r>
      <w:r w:rsidRPr="00DC5F63">
        <w:rPr>
          <w:spacing w:val="-9"/>
          <w:sz w:val="28"/>
          <w:lang w:val="en-US"/>
        </w:rPr>
        <w:t xml:space="preserve"> </w:t>
      </w:r>
      <w:r w:rsidRPr="00DC5F63">
        <w:rPr>
          <w:sz w:val="28"/>
          <w:lang w:val="en-US"/>
        </w:rPr>
        <w:t>was</w:t>
      </w:r>
      <w:r w:rsidRPr="00DC5F63">
        <w:rPr>
          <w:spacing w:val="-12"/>
          <w:sz w:val="28"/>
          <w:lang w:val="en-US"/>
        </w:rPr>
        <w:t xml:space="preserve"> </w:t>
      </w:r>
      <w:r w:rsidRPr="00DC5F63">
        <w:rPr>
          <w:sz w:val="28"/>
          <w:lang w:val="en-US"/>
        </w:rPr>
        <w:t>full</w:t>
      </w:r>
      <w:r w:rsidRPr="00DC5F63">
        <w:rPr>
          <w:spacing w:val="-12"/>
          <w:sz w:val="28"/>
          <w:lang w:val="en-US"/>
        </w:rPr>
        <w:t xml:space="preserve"> </w:t>
      </w:r>
      <w:r w:rsidRPr="00DC5F63">
        <w:rPr>
          <w:sz w:val="28"/>
          <w:lang w:val="en-US"/>
        </w:rPr>
        <w:t>of</w:t>
      </w:r>
      <w:r w:rsidRPr="00DC5F63">
        <w:rPr>
          <w:spacing w:val="-9"/>
          <w:sz w:val="28"/>
          <w:lang w:val="en-US"/>
        </w:rPr>
        <w:t xml:space="preserve"> </w:t>
      </w:r>
      <w:r w:rsidRPr="00DC5F63">
        <w:rPr>
          <w:sz w:val="28"/>
          <w:lang w:val="en-US"/>
        </w:rPr>
        <w:t>own</w:t>
      </w:r>
      <w:r w:rsidRPr="00DC5F63">
        <w:rPr>
          <w:spacing w:val="-10"/>
          <w:sz w:val="28"/>
          <w:lang w:val="en-US"/>
        </w:rPr>
        <w:t xml:space="preserve"> </w:t>
      </w:r>
      <w:r w:rsidRPr="00DC5F63">
        <w:rPr>
          <w:sz w:val="28"/>
          <w:lang w:val="en-US"/>
        </w:rPr>
        <w:t>events</w:t>
      </w:r>
      <w:r w:rsidRPr="00DC5F63">
        <w:rPr>
          <w:spacing w:val="-10"/>
          <w:sz w:val="28"/>
          <w:lang w:val="en-US"/>
        </w:rPr>
        <w:t xml:space="preserve"> </w:t>
      </w:r>
      <w:r w:rsidRPr="00DC5F63">
        <w:rPr>
          <w:sz w:val="28"/>
          <w:lang w:val="en-US"/>
        </w:rPr>
        <w:t>and</w:t>
      </w:r>
      <w:r w:rsidRPr="00DC5F63">
        <w:rPr>
          <w:spacing w:val="-12"/>
          <w:sz w:val="28"/>
          <w:lang w:val="en-US"/>
        </w:rPr>
        <w:t xml:space="preserve"> </w:t>
      </w:r>
      <w:r w:rsidRPr="00DC5F63">
        <w:rPr>
          <w:sz w:val="28"/>
          <w:lang w:val="en-US"/>
        </w:rPr>
        <w:t>drivers</w:t>
      </w:r>
      <w:r w:rsidRPr="00DC5F63">
        <w:rPr>
          <w:spacing w:val="-9"/>
          <w:sz w:val="28"/>
          <w:lang w:val="en-US"/>
        </w:rPr>
        <w:t xml:space="preserve"> </w:t>
      </w:r>
      <w:r w:rsidRPr="00DC5F63">
        <w:rPr>
          <w:sz w:val="28"/>
          <w:lang w:val="en-US"/>
        </w:rPr>
        <w:t>influencing an environment of investors. The market was left by stocks of RD "KMG", Bank of Astana, Uralk</w:t>
      </w:r>
      <w:r w:rsidRPr="00DC5F63">
        <w:rPr>
          <w:sz w:val="28"/>
          <w:lang w:val="en-US"/>
        </w:rPr>
        <w:t>ali. In Astana the new exchange opened, having accepted the IPO of the world's largest uranium company "Kazatomprom". Telia Sonera sold 75% of Kcell to Kazakhtelecom that, in our opinion, is a new big stage in life of both companies and opens growth horizo</w:t>
      </w:r>
      <w:r w:rsidRPr="00DC5F63">
        <w:rPr>
          <w:sz w:val="28"/>
          <w:lang w:val="en-US"/>
        </w:rPr>
        <w:t>ns.</w:t>
      </w:r>
      <w:r w:rsidRPr="00DC5F63">
        <w:rPr>
          <w:spacing w:val="-19"/>
          <w:sz w:val="28"/>
          <w:lang w:val="en-US"/>
        </w:rPr>
        <w:t xml:space="preserve"> </w:t>
      </w:r>
      <w:r>
        <w:rPr>
          <w:sz w:val="28"/>
        </w:rPr>
        <w:t>[10]</w:t>
      </w:r>
    </w:p>
    <w:p w:rsidR="00B17998" w:rsidRPr="00DC5F63" w:rsidRDefault="00155D72">
      <w:pPr>
        <w:pStyle w:val="a3"/>
        <w:spacing w:before="1"/>
        <w:ind w:left="392" w:right="531" w:firstLine="708"/>
        <w:rPr>
          <w:lang w:val="en-US"/>
        </w:rPr>
      </w:pPr>
      <w:r w:rsidRPr="00DC5F63">
        <w:rPr>
          <w:lang w:val="en-US"/>
        </w:rPr>
        <w:t xml:space="preserve">As for fundamental potential, proceeding from the target prices on the companies in the KASE index, the market has about 23% of opportunities for growth. Also, it should be noted opening of new stock exchange AIX on which primary placement was made by the </w:t>
      </w:r>
      <w:r w:rsidRPr="00DC5F63">
        <w:rPr>
          <w:lang w:val="en-US"/>
        </w:rPr>
        <w:t>Kazatomprom company. The latest events show that the companies, listing on AIX, can also bargain and on</w:t>
      </w:r>
      <w:r w:rsidRPr="00DC5F63">
        <w:rPr>
          <w:spacing w:val="-4"/>
          <w:lang w:val="en-US"/>
        </w:rPr>
        <w:t xml:space="preserve"> </w:t>
      </w:r>
      <w:r w:rsidRPr="00DC5F63">
        <w:rPr>
          <w:lang w:val="en-US"/>
        </w:rPr>
        <w:t>KASE,</w:t>
      </w:r>
      <w:r w:rsidRPr="00DC5F63">
        <w:rPr>
          <w:spacing w:val="-4"/>
          <w:lang w:val="en-US"/>
        </w:rPr>
        <w:t xml:space="preserve"> </w:t>
      </w:r>
      <w:r w:rsidRPr="00DC5F63">
        <w:rPr>
          <w:lang w:val="en-US"/>
        </w:rPr>
        <w:t>executing</w:t>
      </w:r>
      <w:r w:rsidRPr="00DC5F63">
        <w:rPr>
          <w:spacing w:val="-5"/>
          <w:lang w:val="en-US"/>
        </w:rPr>
        <w:t xml:space="preserve"> </w:t>
      </w:r>
      <w:r w:rsidRPr="00DC5F63">
        <w:rPr>
          <w:lang w:val="en-US"/>
        </w:rPr>
        <w:t>thereby</w:t>
      </w:r>
      <w:r w:rsidRPr="00DC5F63">
        <w:rPr>
          <w:spacing w:val="-6"/>
          <w:lang w:val="en-US"/>
        </w:rPr>
        <w:t xml:space="preserve"> </w:t>
      </w:r>
      <w:r w:rsidRPr="00DC5F63">
        <w:rPr>
          <w:lang w:val="en-US"/>
        </w:rPr>
        <w:t>dual</w:t>
      </w:r>
      <w:r w:rsidRPr="00DC5F63">
        <w:rPr>
          <w:spacing w:val="-5"/>
          <w:lang w:val="en-US"/>
        </w:rPr>
        <w:t xml:space="preserve"> </w:t>
      </w:r>
      <w:r w:rsidRPr="00DC5F63">
        <w:rPr>
          <w:lang w:val="en-US"/>
        </w:rPr>
        <w:t>listing.</w:t>
      </w:r>
      <w:r w:rsidRPr="00DC5F63">
        <w:rPr>
          <w:spacing w:val="-4"/>
          <w:lang w:val="en-US"/>
        </w:rPr>
        <w:t xml:space="preserve"> </w:t>
      </w:r>
      <w:r w:rsidRPr="00DC5F63">
        <w:rPr>
          <w:lang w:val="en-US"/>
        </w:rPr>
        <w:t>It</w:t>
      </w:r>
      <w:r w:rsidRPr="00DC5F63">
        <w:rPr>
          <w:spacing w:val="-3"/>
          <w:lang w:val="en-US"/>
        </w:rPr>
        <w:t xml:space="preserve"> </w:t>
      </w:r>
      <w:r w:rsidRPr="00DC5F63">
        <w:rPr>
          <w:lang w:val="en-US"/>
        </w:rPr>
        <w:t>is</w:t>
      </w:r>
      <w:r w:rsidRPr="00DC5F63">
        <w:rPr>
          <w:spacing w:val="-3"/>
          <w:lang w:val="en-US"/>
        </w:rPr>
        <w:t xml:space="preserve"> </w:t>
      </w:r>
      <w:r w:rsidRPr="00DC5F63">
        <w:rPr>
          <w:lang w:val="en-US"/>
        </w:rPr>
        <w:t>possible</w:t>
      </w:r>
      <w:r w:rsidRPr="00DC5F63">
        <w:rPr>
          <w:spacing w:val="-7"/>
          <w:lang w:val="en-US"/>
        </w:rPr>
        <w:t xml:space="preserve"> </w:t>
      </w:r>
      <w:r w:rsidRPr="00DC5F63">
        <w:rPr>
          <w:lang w:val="en-US"/>
        </w:rPr>
        <w:t>to</w:t>
      </w:r>
      <w:r w:rsidRPr="00DC5F63">
        <w:rPr>
          <w:spacing w:val="-7"/>
          <w:lang w:val="en-US"/>
        </w:rPr>
        <w:t xml:space="preserve"> </w:t>
      </w:r>
      <w:r w:rsidRPr="00DC5F63">
        <w:rPr>
          <w:lang w:val="en-US"/>
        </w:rPr>
        <w:t>tell</w:t>
      </w:r>
      <w:r w:rsidRPr="00DC5F63">
        <w:rPr>
          <w:spacing w:val="-5"/>
          <w:lang w:val="en-US"/>
        </w:rPr>
        <w:t xml:space="preserve"> </w:t>
      </w:r>
      <w:r w:rsidRPr="00DC5F63">
        <w:rPr>
          <w:lang w:val="en-US"/>
        </w:rPr>
        <w:t>that</w:t>
      </w:r>
      <w:r w:rsidRPr="00DC5F63">
        <w:rPr>
          <w:spacing w:val="-3"/>
          <w:lang w:val="en-US"/>
        </w:rPr>
        <w:t xml:space="preserve"> </w:t>
      </w:r>
      <w:r w:rsidRPr="00DC5F63">
        <w:rPr>
          <w:lang w:val="en-US"/>
        </w:rPr>
        <w:t>2018</w:t>
      </w:r>
      <w:r w:rsidRPr="00DC5F63">
        <w:rPr>
          <w:spacing w:val="-5"/>
          <w:lang w:val="en-US"/>
        </w:rPr>
        <w:t xml:space="preserve"> </w:t>
      </w:r>
      <w:r w:rsidRPr="00DC5F63">
        <w:rPr>
          <w:lang w:val="en-US"/>
        </w:rPr>
        <w:t>was</w:t>
      </w:r>
      <w:r w:rsidRPr="00DC5F63">
        <w:rPr>
          <w:spacing w:val="-4"/>
          <w:lang w:val="en-US"/>
        </w:rPr>
        <w:t xml:space="preserve"> </w:t>
      </w:r>
      <w:r w:rsidRPr="00DC5F63">
        <w:rPr>
          <w:lang w:val="en-US"/>
        </w:rPr>
        <w:t>a respite for the local market after incredibly successful 2017, reorganization before 2019 which promises to be also saturated on events, in particular because of the program of privatization.</w:t>
      </w:r>
      <w:r w:rsidRPr="00DC5F63">
        <w:rPr>
          <w:spacing w:val="-5"/>
          <w:lang w:val="en-US"/>
        </w:rPr>
        <w:t xml:space="preserve"> </w:t>
      </w:r>
      <w:r w:rsidRPr="00DC5F63">
        <w:rPr>
          <w:lang w:val="en-US"/>
        </w:rPr>
        <w:t>[11]</w:t>
      </w:r>
    </w:p>
    <w:p w:rsidR="00B17998" w:rsidRPr="00DC5F63" w:rsidRDefault="00155D72">
      <w:pPr>
        <w:pStyle w:val="a3"/>
        <w:spacing w:before="2"/>
        <w:ind w:left="392" w:right="535" w:firstLine="708"/>
        <w:rPr>
          <w:lang w:val="en-US"/>
        </w:rPr>
      </w:pPr>
      <w:r w:rsidRPr="00DC5F63">
        <w:rPr>
          <w:lang w:val="en-US"/>
        </w:rPr>
        <w:t>As of February 1, 2019, the number of issuers made 163. F</w:t>
      </w:r>
      <w:r w:rsidRPr="00DC5F63">
        <w:rPr>
          <w:lang w:val="en-US"/>
        </w:rPr>
        <w:t xml:space="preserve">rom them listing companies 160, not listing 3. Following the results of a trading </w:t>
      </w:r>
      <w:r w:rsidRPr="00DC5F63">
        <w:rPr>
          <w:spacing w:val="-3"/>
          <w:lang w:val="en-US"/>
        </w:rPr>
        <w:t xml:space="preserve">in </w:t>
      </w:r>
      <w:r w:rsidRPr="00DC5F63">
        <w:rPr>
          <w:lang w:val="en-US"/>
        </w:rPr>
        <w:t>shares</w:t>
      </w:r>
      <w:r w:rsidRPr="00DC5F63">
        <w:rPr>
          <w:spacing w:val="-13"/>
          <w:lang w:val="en-US"/>
        </w:rPr>
        <w:t xml:space="preserve"> </w:t>
      </w:r>
      <w:r w:rsidRPr="00DC5F63">
        <w:rPr>
          <w:lang w:val="en-US"/>
        </w:rPr>
        <w:t>on</w:t>
      </w:r>
      <w:r w:rsidRPr="00DC5F63">
        <w:rPr>
          <w:spacing w:val="-14"/>
          <w:lang w:val="en-US"/>
        </w:rPr>
        <w:t xml:space="preserve"> </w:t>
      </w:r>
      <w:r w:rsidRPr="00DC5F63">
        <w:rPr>
          <w:lang w:val="en-US"/>
        </w:rPr>
        <w:t>the</w:t>
      </w:r>
      <w:r w:rsidRPr="00DC5F63">
        <w:rPr>
          <w:spacing w:val="-15"/>
          <w:lang w:val="en-US"/>
        </w:rPr>
        <w:t xml:space="preserve"> </w:t>
      </w:r>
      <w:r w:rsidRPr="00DC5F63">
        <w:rPr>
          <w:lang w:val="en-US"/>
        </w:rPr>
        <w:t>Kazakhstan</w:t>
      </w:r>
      <w:r w:rsidRPr="00DC5F63">
        <w:rPr>
          <w:spacing w:val="-16"/>
          <w:lang w:val="en-US"/>
        </w:rPr>
        <w:t xml:space="preserve"> </w:t>
      </w:r>
      <w:r w:rsidRPr="00DC5F63">
        <w:rPr>
          <w:lang w:val="en-US"/>
        </w:rPr>
        <w:t>stock</w:t>
      </w:r>
      <w:r w:rsidRPr="00DC5F63">
        <w:rPr>
          <w:spacing w:val="-13"/>
          <w:lang w:val="en-US"/>
        </w:rPr>
        <w:t xml:space="preserve"> </w:t>
      </w:r>
      <w:r w:rsidRPr="00DC5F63">
        <w:rPr>
          <w:lang w:val="en-US"/>
        </w:rPr>
        <w:t>exchange</w:t>
      </w:r>
      <w:r w:rsidRPr="00DC5F63">
        <w:rPr>
          <w:spacing w:val="-12"/>
          <w:lang w:val="en-US"/>
        </w:rPr>
        <w:t xml:space="preserve"> </w:t>
      </w:r>
      <w:r w:rsidRPr="00DC5F63">
        <w:rPr>
          <w:lang w:val="en-US"/>
        </w:rPr>
        <w:t>(KASE)</w:t>
      </w:r>
      <w:r w:rsidRPr="00DC5F63">
        <w:rPr>
          <w:spacing w:val="-15"/>
          <w:lang w:val="en-US"/>
        </w:rPr>
        <w:t xml:space="preserve"> </w:t>
      </w:r>
      <w:r w:rsidRPr="00DC5F63">
        <w:rPr>
          <w:lang w:val="en-US"/>
        </w:rPr>
        <w:t>on</w:t>
      </w:r>
      <w:r w:rsidRPr="00DC5F63">
        <w:rPr>
          <w:spacing w:val="-14"/>
          <w:lang w:val="en-US"/>
        </w:rPr>
        <w:t xml:space="preserve"> </w:t>
      </w:r>
      <w:r w:rsidRPr="00DC5F63">
        <w:rPr>
          <w:lang w:val="en-US"/>
        </w:rPr>
        <w:t>February</w:t>
      </w:r>
      <w:r w:rsidRPr="00DC5F63">
        <w:rPr>
          <w:spacing w:val="-16"/>
          <w:lang w:val="en-US"/>
        </w:rPr>
        <w:t xml:space="preserve"> </w:t>
      </w:r>
      <w:r w:rsidRPr="00DC5F63">
        <w:rPr>
          <w:lang w:val="en-US"/>
        </w:rPr>
        <w:t>01,</w:t>
      </w:r>
      <w:r w:rsidRPr="00DC5F63">
        <w:rPr>
          <w:spacing w:val="-13"/>
          <w:lang w:val="en-US"/>
        </w:rPr>
        <w:t xml:space="preserve"> </w:t>
      </w:r>
      <w:r w:rsidRPr="00DC5F63">
        <w:rPr>
          <w:lang w:val="en-US"/>
        </w:rPr>
        <w:t>2019</w:t>
      </w:r>
      <w:r w:rsidRPr="00DC5F63">
        <w:rPr>
          <w:spacing w:val="-17"/>
          <w:lang w:val="en-US"/>
        </w:rPr>
        <w:t xml:space="preserve"> </w:t>
      </w:r>
      <w:r w:rsidRPr="00DC5F63">
        <w:rPr>
          <w:lang w:val="en-US"/>
        </w:rPr>
        <w:t>the value of the KASE Index grew by 19.28 points (0.85%) from 2,278.33 to 2,297.61.</w:t>
      </w:r>
    </w:p>
    <w:p w:rsidR="00B17998" w:rsidRPr="00DC5F63" w:rsidRDefault="00155D72">
      <w:pPr>
        <w:pStyle w:val="a3"/>
        <w:ind w:left="392" w:right="539" w:firstLine="708"/>
        <w:rPr>
          <w:lang w:val="en-US"/>
        </w:rPr>
      </w:pPr>
      <w:r w:rsidRPr="00DC5F63">
        <w:rPr>
          <w:lang w:val="en-US"/>
        </w:rPr>
        <w:t>The first transacti</w:t>
      </w:r>
      <w:r w:rsidRPr="00DC5F63">
        <w:rPr>
          <w:lang w:val="en-US"/>
        </w:rPr>
        <w:t>on of day recorded value of the index at the level of 2279.57. During trading the maximum value of the index was 2336.09. minimum – 2271.38</w:t>
      </w:r>
    </w:p>
    <w:p w:rsidR="00B17998" w:rsidRPr="00DC5F63" w:rsidRDefault="00155D72">
      <w:pPr>
        <w:pStyle w:val="a3"/>
        <w:ind w:left="392" w:right="537" w:firstLine="708"/>
        <w:rPr>
          <w:lang w:val="en-US"/>
        </w:rPr>
      </w:pPr>
      <w:r w:rsidRPr="00DC5F63">
        <w:rPr>
          <w:lang w:val="en-US"/>
        </w:rPr>
        <w:t>The volume of transactions with the actions included in the representative list of the KASE Index increased on Febru</w:t>
      </w:r>
      <w:r w:rsidRPr="00DC5F63">
        <w:rPr>
          <w:lang w:val="en-US"/>
        </w:rPr>
        <w:t>ary 01 rather previous trading day by 1.8 times and was 287.9 million tenges (754.9 thousand</w:t>
      </w:r>
      <w:r w:rsidRPr="00DC5F63">
        <w:rPr>
          <w:spacing w:val="-1"/>
          <w:lang w:val="en-US"/>
        </w:rPr>
        <w:t xml:space="preserve"> </w:t>
      </w:r>
      <w:r w:rsidRPr="00DC5F63">
        <w:rPr>
          <w:lang w:val="en-US"/>
        </w:rPr>
        <w:t>USD).[12]</w:t>
      </w:r>
    </w:p>
    <w:p w:rsidR="00B17998" w:rsidRPr="00DC5F63" w:rsidRDefault="00155D72">
      <w:pPr>
        <w:pStyle w:val="a3"/>
        <w:spacing w:before="1"/>
        <w:ind w:left="392" w:right="531" w:firstLine="708"/>
        <w:jc w:val="right"/>
        <w:rPr>
          <w:lang w:val="en-US"/>
        </w:rPr>
      </w:pPr>
      <w:r w:rsidRPr="00DC5F63">
        <w:rPr>
          <w:lang w:val="en-US"/>
        </w:rPr>
        <w:t>At the moment, people and businesses invest available</w:t>
      </w:r>
      <w:r w:rsidRPr="00DC5F63">
        <w:rPr>
          <w:spacing w:val="40"/>
          <w:lang w:val="en-US"/>
        </w:rPr>
        <w:t xml:space="preserve"> </w:t>
      </w:r>
      <w:r w:rsidRPr="00DC5F63">
        <w:rPr>
          <w:lang w:val="en-US"/>
        </w:rPr>
        <w:t>funds</w:t>
      </w:r>
      <w:r w:rsidRPr="00DC5F63">
        <w:rPr>
          <w:spacing w:val="4"/>
          <w:lang w:val="en-US"/>
        </w:rPr>
        <w:t xml:space="preserve"> </w:t>
      </w:r>
      <w:r w:rsidRPr="00DC5F63">
        <w:rPr>
          <w:lang w:val="en-US"/>
        </w:rPr>
        <w:t>in</w:t>
      </w:r>
      <w:r w:rsidRPr="00DC5F63">
        <w:rPr>
          <w:lang w:val="en-US"/>
        </w:rPr>
        <w:t xml:space="preserve"> </w:t>
      </w:r>
      <w:r w:rsidRPr="00DC5F63">
        <w:rPr>
          <w:lang w:val="en-US"/>
        </w:rPr>
        <w:t>deposits</w:t>
      </w:r>
      <w:r w:rsidRPr="00DC5F63">
        <w:rPr>
          <w:spacing w:val="23"/>
          <w:lang w:val="en-US"/>
        </w:rPr>
        <w:t xml:space="preserve"> </w:t>
      </w:r>
      <w:r w:rsidRPr="00DC5F63">
        <w:rPr>
          <w:lang w:val="en-US"/>
        </w:rPr>
        <w:t>and</w:t>
      </w:r>
      <w:r w:rsidRPr="00DC5F63">
        <w:rPr>
          <w:spacing w:val="22"/>
          <w:lang w:val="en-US"/>
        </w:rPr>
        <w:t xml:space="preserve"> </w:t>
      </w:r>
      <w:r w:rsidRPr="00DC5F63">
        <w:rPr>
          <w:lang w:val="en-US"/>
        </w:rPr>
        <w:t>real</w:t>
      </w:r>
      <w:r w:rsidRPr="00DC5F63">
        <w:rPr>
          <w:spacing w:val="22"/>
          <w:lang w:val="en-US"/>
        </w:rPr>
        <w:t xml:space="preserve"> </w:t>
      </w:r>
      <w:r w:rsidRPr="00DC5F63">
        <w:rPr>
          <w:lang w:val="en-US"/>
        </w:rPr>
        <w:t>estate.</w:t>
      </w:r>
      <w:r w:rsidRPr="00DC5F63">
        <w:rPr>
          <w:spacing w:val="22"/>
          <w:lang w:val="en-US"/>
        </w:rPr>
        <w:t xml:space="preserve"> </w:t>
      </w:r>
      <w:r w:rsidRPr="00DC5F63">
        <w:rPr>
          <w:lang w:val="en-US"/>
        </w:rPr>
        <w:t>In</w:t>
      </w:r>
      <w:r w:rsidRPr="00DC5F63">
        <w:rPr>
          <w:spacing w:val="22"/>
          <w:lang w:val="en-US"/>
        </w:rPr>
        <w:t xml:space="preserve"> </w:t>
      </w:r>
      <w:r w:rsidRPr="00DC5F63">
        <w:rPr>
          <w:lang w:val="en-US"/>
        </w:rPr>
        <w:t>the</w:t>
      </w:r>
      <w:r w:rsidRPr="00DC5F63">
        <w:rPr>
          <w:spacing w:val="20"/>
          <w:lang w:val="en-US"/>
        </w:rPr>
        <w:t xml:space="preserve"> </w:t>
      </w:r>
      <w:r w:rsidRPr="00DC5F63">
        <w:rPr>
          <w:lang w:val="en-US"/>
        </w:rPr>
        <w:t>future,</w:t>
      </w:r>
      <w:r w:rsidRPr="00DC5F63">
        <w:rPr>
          <w:spacing w:val="22"/>
          <w:lang w:val="en-US"/>
        </w:rPr>
        <w:t xml:space="preserve"> </w:t>
      </w:r>
      <w:r w:rsidRPr="00DC5F63">
        <w:rPr>
          <w:lang w:val="en-US"/>
        </w:rPr>
        <w:t>a</w:t>
      </w:r>
      <w:r w:rsidRPr="00DC5F63">
        <w:rPr>
          <w:spacing w:val="22"/>
          <w:lang w:val="en-US"/>
        </w:rPr>
        <w:t xml:space="preserve"> </w:t>
      </w:r>
      <w:r w:rsidRPr="00DC5F63">
        <w:rPr>
          <w:lang w:val="en-US"/>
        </w:rPr>
        <w:t>small</w:t>
      </w:r>
      <w:r w:rsidRPr="00DC5F63">
        <w:rPr>
          <w:spacing w:val="22"/>
          <w:lang w:val="en-US"/>
        </w:rPr>
        <w:t xml:space="preserve"> </w:t>
      </w:r>
      <w:r w:rsidRPr="00DC5F63">
        <w:rPr>
          <w:lang w:val="en-US"/>
        </w:rPr>
        <w:t>portion</w:t>
      </w:r>
      <w:r w:rsidRPr="00DC5F63">
        <w:rPr>
          <w:spacing w:val="21"/>
          <w:lang w:val="en-US"/>
        </w:rPr>
        <w:t xml:space="preserve"> </w:t>
      </w:r>
      <w:r w:rsidRPr="00DC5F63">
        <w:rPr>
          <w:lang w:val="en-US"/>
        </w:rPr>
        <w:t>of</w:t>
      </w:r>
      <w:r w:rsidRPr="00DC5F63">
        <w:rPr>
          <w:spacing w:val="21"/>
          <w:lang w:val="en-US"/>
        </w:rPr>
        <w:t xml:space="preserve"> </w:t>
      </w:r>
      <w:r w:rsidRPr="00DC5F63">
        <w:rPr>
          <w:lang w:val="en-US"/>
        </w:rPr>
        <w:t>these</w:t>
      </w:r>
      <w:r w:rsidRPr="00DC5F63">
        <w:rPr>
          <w:spacing w:val="22"/>
          <w:lang w:val="en-US"/>
        </w:rPr>
        <w:t xml:space="preserve"> </w:t>
      </w:r>
      <w:r w:rsidRPr="00DC5F63">
        <w:rPr>
          <w:lang w:val="en-US"/>
        </w:rPr>
        <w:t>funds</w:t>
      </w:r>
      <w:r w:rsidRPr="00DC5F63">
        <w:rPr>
          <w:spacing w:val="25"/>
          <w:lang w:val="en-US"/>
        </w:rPr>
        <w:t xml:space="preserve"> </w:t>
      </w:r>
      <w:r w:rsidRPr="00DC5F63">
        <w:rPr>
          <w:lang w:val="en-US"/>
        </w:rPr>
        <w:t>may</w:t>
      </w:r>
      <w:r w:rsidRPr="00DC5F63">
        <w:rPr>
          <w:lang w:val="en-US"/>
        </w:rPr>
        <w:t xml:space="preserve"> </w:t>
      </w:r>
      <w:r w:rsidRPr="00DC5F63">
        <w:rPr>
          <w:lang w:val="en-US"/>
        </w:rPr>
        <w:t>gradually flow into the stock market. A significant increase in interest</w:t>
      </w:r>
      <w:r w:rsidRPr="00DC5F63">
        <w:rPr>
          <w:spacing w:val="10"/>
          <w:lang w:val="en-US"/>
        </w:rPr>
        <w:t xml:space="preserve"> </w:t>
      </w:r>
      <w:r w:rsidRPr="00DC5F63">
        <w:rPr>
          <w:lang w:val="en-US"/>
        </w:rPr>
        <w:t>in</w:t>
      </w:r>
      <w:r w:rsidRPr="00DC5F63">
        <w:rPr>
          <w:spacing w:val="7"/>
          <w:lang w:val="en-US"/>
        </w:rPr>
        <w:t xml:space="preserve"> </w:t>
      </w:r>
      <w:r w:rsidRPr="00DC5F63">
        <w:rPr>
          <w:lang w:val="en-US"/>
        </w:rPr>
        <w:t>the</w:t>
      </w:r>
      <w:r w:rsidRPr="00DC5F63">
        <w:rPr>
          <w:lang w:val="en-US"/>
        </w:rPr>
        <w:t xml:space="preserve"> </w:t>
      </w:r>
      <w:r w:rsidRPr="00DC5F63">
        <w:rPr>
          <w:lang w:val="en-US"/>
        </w:rPr>
        <w:t>stock</w:t>
      </w:r>
      <w:r w:rsidRPr="00DC5F63">
        <w:rPr>
          <w:spacing w:val="26"/>
          <w:lang w:val="en-US"/>
        </w:rPr>
        <w:t xml:space="preserve"> </w:t>
      </w:r>
      <w:r w:rsidRPr="00DC5F63">
        <w:rPr>
          <w:lang w:val="en-US"/>
        </w:rPr>
        <w:t>market</w:t>
      </w:r>
      <w:r w:rsidRPr="00DC5F63">
        <w:rPr>
          <w:spacing w:val="27"/>
          <w:lang w:val="en-US"/>
        </w:rPr>
        <w:t xml:space="preserve"> </w:t>
      </w:r>
      <w:r w:rsidRPr="00DC5F63">
        <w:rPr>
          <w:lang w:val="en-US"/>
        </w:rPr>
        <w:t>can</w:t>
      </w:r>
      <w:r w:rsidRPr="00DC5F63">
        <w:rPr>
          <w:spacing w:val="26"/>
          <w:lang w:val="en-US"/>
        </w:rPr>
        <w:t xml:space="preserve"> </w:t>
      </w:r>
      <w:r w:rsidRPr="00DC5F63">
        <w:rPr>
          <w:lang w:val="en-US"/>
        </w:rPr>
        <w:t>happen</w:t>
      </w:r>
      <w:r w:rsidRPr="00DC5F63">
        <w:rPr>
          <w:spacing w:val="28"/>
          <w:lang w:val="en-US"/>
        </w:rPr>
        <w:t xml:space="preserve"> </w:t>
      </w:r>
      <w:r w:rsidRPr="00DC5F63">
        <w:rPr>
          <w:lang w:val="en-US"/>
        </w:rPr>
        <w:t>when</w:t>
      </w:r>
      <w:r w:rsidRPr="00DC5F63">
        <w:rPr>
          <w:spacing w:val="26"/>
          <w:lang w:val="en-US"/>
        </w:rPr>
        <w:t xml:space="preserve"> </w:t>
      </w:r>
      <w:r w:rsidRPr="00DC5F63">
        <w:rPr>
          <w:lang w:val="en-US"/>
        </w:rPr>
        <w:t>the</w:t>
      </w:r>
      <w:r w:rsidRPr="00DC5F63">
        <w:rPr>
          <w:spacing w:val="26"/>
          <w:lang w:val="en-US"/>
        </w:rPr>
        <w:t xml:space="preserve"> </w:t>
      </w:r>
      <w:r w:rsidRPr="00DC5F63">
        <w:rPr>
          <w:lang w:val="en-US"/>
        </w:rPr>
        <w:t>population</w:t>
      </w:r>
      <w:r w:rsidRPr="00DC5F63">
        <w:rPr>
          <w:spacing w:val="27"/>
          <w:lang w:val="en-US"/>
        </w:rPr>
        <w:t xml:space="preserve"> </w:t>
      </w:r>
      <w:r w:rsidRPr="00DC5F63">
        <w:rPr>
          <w:lang w:val="en-US"/>
        </w:rPr>
        <w:t>and</w:t>
      </w:r>
      <w:r w:rsidRPr="00DC5F63">
        <w:rPr>
          <w:spacing w:val="26"/>
          <w:lang w:val="en-US"/>
        </w:rPr>
        <w:t xml:space="preserve"> </w:t>
      </w:r>
      <w:r w:rsidRPr="00DC5F63">
        <w:rPr>
          <w:lang w:val="en-US"/>
        </w:rPr>
        <w:t>business</w:t>
      </w:r>
      <w:r w:rsidRPr="00DC5F63">
        <w:rPr>
          <w:spacing w:val="29"/>
          <w:lang w:val="en-US"/>
        </w:rPr>
        <w:t xml:space="preserve"> </w:t>
      </w:r>
      <w:r w:rsidRPr="00DC5F63">
        <w:rPr>
          <w:lang w:val="en-US"/>
        </w:rPr>
        <w:t>begin</w:t>
      </w:r>
      <w:r w:rsidRPr="00DC5F63">
        <w:rPr>
          <w:spacing w:val="26"/>
          <w:lang w:val="en-US"/>
        </w:rPr>
        <w:t xml:space="preserve"> </w:t>
      </w:r>
      <w:r w:rsidRPr="00DC5F63">
        <w:rPr>
          <w:lang w:val="en-US"/>
        </w:rPr>
        <w:t>to</w:t>
      </w:r>
      <w:r w:rsidRPr="00DC5F63">
        <w:rPr>
          <w:spacing w:val="23"/>
          <w:lang w:val="en-US"/>
        </w:rPr>
        <w:t xml:space="preserve"> </w:t>
      </w:r>
      <w:r w:rsidRPr="00DC5F63">
        <w:rPr>
          <w:lang w:val="en-US"/>
        </w:rPr>
        <w:t>see</w:t>
      </w:r>
      <w:r w:rsidRPr="00DC5F63">
        <w:rPr>
          <w:lang w:val="en-US"/>
        </w:rPr>
        <w:t xml:space="preserve"> </w:t>
      </w:r>
      <w:r w:rsidRPr="00DC5F63">
        <w:rPr>
          <w:lang w:val="en-US"/>
        </w:rPr>
        <w:t>higher</w:t>
      </w:r>
      <w:r w:rsidRPr="00DC5F63">
        <w:rPr>
          <w:spacing w:val="34"/>
          <w:lang w:val="en-US"/>
        </w:rPr>
        <w:t xml:space="preserve"> </w:t>
      </w:r>
      <w:r w:rsidRPr="00DC5F63">
        <w:rPr>
          <w:lang w:val="en-US"/>
        </w:rPr>
        <w:t>returns</w:t>
      </w:r>
      <w:r w:rsidRPr="00DC5F63">
        <w:rPr>
          <w:spacing w:val="37"/>
          <w:lang w:val="en-US"/>
        </w:rPr>
        <w:t xml:space="preserve"> </w:t>
      </w:r>
      <w:r w:rsidRPr="00DC5F63">
        <w:rPr>
          <w:lang w:val="en-US"/>
        </w:rPr>
        <w:t>on</w:t>
      </w:r>
      <w:r w:rsidRPr="00DC5F63">
        <w:rPr>
          <w:spacing w:val="35"/>
          <w:lang w:val="en-US"/>
        </w:rPr>
        <w:t xml:space="preserve"> </w:t>
      </w:r>
      <w:r w:rsidRPr="00DC5F63">
        <w:rPr>
          <w:lang w:val="en-US"/>
        </w:rPr>
        <w:t>investing</w:t>
      </w:r>
      <w:r w:rsidRPr="00DC5F63">
        <w:rPr>
          <w:spacing w:val="40"/>
          <w:lang w:val="en-US"/>
        </w:rPr>
        <w:t xml:space="preserve"> </w:t>
      </w:r>
      <w:r w:rsidRPr="00DC5F63">
        <w:rPr>
          <w:lang w:val="en-US"/>
        </w:rPr>
        <w:t>in</w:t>
      </w:r>
      <w:r w:rsidRPr="00DC5F63">
        <w:rPr>
          <w:spacing w:val="32"/>
          <w:lang w:val="en-US"/>
        </w:rPr>
        <w:t xml:space="preserve"> </w:t>
      </w:r>
      <w:r w:rsidRPr="00DC5F63">
        <w:rPr>
          <w:lang w:val="en-US"/>
        </w:rPr>
        <w:t>securities</w:t>
      </w:r>
      <w:r w:rsidRPr="00DC5F63">
        <w:rPr>
          <w:spacing w:val="37"/>
          <w:lang w:val="en-US"/>
        </w:rPr>
        <w:t xml:space="preserve"> </w:t>
      </w:r>
      <w:r w:rsidRPr="00DC5F63">
        <w:rPr>
          <w:lang w:val="en-US"/>
        </w:rPr>
        <w:t>than</w:t>
      </w:r>
      <w:r w:rsidRPr="00DC5F63">
        <w:rPr>
          <w:spacing w:val="32"/>
          <w:lang w:val="en-US"/>
        </w:rPr>
        <w:t xml:space="preserve"> </w:t>
      </w:r>
      <w:r w:rsidRPr="00DC5F63">
        <w:rPr>
          <w:lang w:val="en-US"/>
        </w:rPr>
        <w:t>conventional</w:t>
      </w:r>
      <w:r w:rsidRPr="00DC5F63">
        <w:rPr>
          <w:spacing w:val="38"/>
          <w:lang w:val="en-US"/>
        </w:rPr>
        <w:t xml:space="preserve"> </w:t>
      </w:r>
      <w:r w:rsidRPr="00DC5F63">
        <w:rPr>
          <w:lang w:val="en-US"/>
        </w:rPr>
        <w:t>bank</w:t>
      </w:r>
      <w:r w:rsidRPr="00DC5F63">
        <w:rPr>
          <w:spacing w:val="36"/>
          <w:lang w:val="en-US"/>
        </w:rPr>
        <w:t xml:space="preserve"> </w:t>
      </w:r>
      <w:r w:rsidRPr="00DC5F63">
        <w:rPr>
          <w:lang w:val="en-US"/>
        </w:rPr>
        <w:t>deposits.</w:t>
      </w:r>
      <w:r w:rsidRPr="00DC5F63">
        <w:rPr>
          <w:lang w:val="en-US"/>
        </w:rPr>
        <w:t xml:space="preserve"> </w:t>
      </w:r>
      <w:r w:rsidRPr="00DC5F63">
        <w:rPr>
          <w:lang w:val="en-US"/>
        </w:rPr>
        <w:t>And this in the case of lower r</w:t>
      </w:r>
      <w:r w:rsidRPr="00DC5F63">
        <w:rPr>
          <w:lang w:val="en-US"/>
        </w:rPr>
        <w:t>ates in the market is a very real</w:t>
      </w:r>
      <w:r w:rsidRPr="00DC5F63">
        <w:rPr>
          <w:spacing w:val="-23"/>
          <w:lang w:val="en-US"/>
        </w:rPr>
        <w:t xml:space="preserve"> </w:t>
      </w:r>
      <w:r w:rsidRPr="00DC5F63">
        <w:rPr>
          <w:lang w:val="en-US"/>
        </w:rPr>
        <w:t>scenario.</w:t>
      </w:r>
      <w:r w:rsidRPr="00DC5F63">
        <w:rPr>
          <w:spacing w:val="-4"/>
          <w:lang w:val="en-US"/>
        </w:rPr>
        <w:t xml:space="preserve"> </w:t>
      </w:r>
      <w:r w:rsidRPr="00DC5F63">
        <w:rPr>
          <w:lang w:val="en-US"/>
        </w:rPr>
        <w:t>[13]</w:t>
      </w:r>
      <w:r w:rsidRPr="00DC5F63">
        <w:rPr>
          <w:lang w:val="en-US"/>
        </w:rPr>
        <w:t xml:space="preserve"> </w:t>
      </w:r>
      <w:r w:rsidRPr="00DC5F63">
        <w:rPr>
          <w:lang w:val="en-US"/>
        </w:rPr>
        <w:t>The</w:t>
      </w:r>
      <w:r w:rsidRPr="00DC5F63">
        <w:rPr>
          <w:spacing w:val="13"/>
          <w:lang w:val="en-US"/>
        </w:rPr>
        <w:t xml:space="preserve"> </w:t>
      </w:r>
      <w:r w:rsidRPr="00DC5F63">
        <w:rPr>
          <w:lang w:val="en-US"/>
        </w:rPr>
        <w:t>development</w:t>
      </w:r>
      <w:r w:rsidRPr="00DC5F63">
        <w:rPr>
          <w:spacing w:val="12"/>
          <w:lang w:val="en-US"/>
        </w:rPr>
        <w:t xml:space="preserve"> </w:t>
      </w:r>
      <w:r w:rsidRPr="00DC5F63">
        <w:rPr>
          <w:lang w:val="en-US"/>
        </w:rPr>
        <w:t>of</w:t>
      </w:r>
      <w:r w:rsidRPr="00DC5F63">
        <w:rPr>
          <w:spacing w:val="12"/>
          <w:lang w:val="en-US"/>
        </w:rPr>
        <w:t xml:space="preserve"> </w:t>
      </w:r>
      <w:r w:rsidRPr="00DC5F63">
        <w:rPr>
          <w:lang w:val="en-US"/>
        </w:rPr>
        <w:t>the</w:t>
      </w:r>
      <w:r w:rsidRPr="00DC5F63">
        <w:rPr>
          <w:spacing w:val="10"/>
          <w:lang w:val="en-US"/>
        </w:rPr>
        <w:t xml:space="preserve"> </w:t>
      </w:r>
      <w:r w:rsidRPr="00DC5F63">
        <w:rPr>
          <w:lang w:val="en-US"/>
        </w:rPr>
        <w:t>market</w:t>
      </w:r>
      <w:r w:rsidRPr="00DC5F63">
        <w:rPr>
          <w:spacing w:val="12"/>
          <w:lang w:val="en-US"/>
        </w:rPr>
        <w:t xml:space="preserve"> </w:t>
      </w:r>
      <w:r w:rsidRPr="00DC5F63">
        <w:rPr>
          <w:lang w:val="en-US"/>
        </w:rPr>
        <w:t>is</w:t>
      </w:r>
      <w:r w:rsidRPr="00DC5F63">
        <w:rPr>
          <w:spacing w:val="10"/>
          <w:lang w:val="en-US"/>
        </w:rPr>
        <w:t xml:space="preserve"> </w:t>
      </w:r>
      <w:r w:rsidRPr="00DC5F63">
        <w:rPr>
          <w:lang w:val="en-US"/>
        </w:rPr>
        <w:t>to</w:t>
      </w:r>
      <w:r w:rsidRPr="00DC5F63">
        <w:rPr>
          <w:spacing w:val="10"/>
          <w:lang w:val="en-US"/>
        </w:rPr>
        <w:t xml:space="preserve"> </w:t>
      </w:r>
      <w:r w:rsidRPr="00DC5F63">
        <w:rPr>
          <w:lang w:val="en-US"/>
        </w:rPr>
        <w:t>increase</w:t>
      </w:r>
      <w:r w:rsidRPr="00DC5F63">
        <w:rPr>
          <w:spacing w:val="10"/>
          <w:lang w:val="en-US"/>
        </w:rPr>
        <w:t xml:space="preserve"> </w:t>
      </w:r>
      <w:r w:rsidRPr="00DC5F63">
        <w:rPr>
          <w:lang w:val="en-US"/>
        </w:rPr>
        <w:t>its</w:t>
      </w:r>
      <w:r w:rsidRPr="00DC5F63">
        <w:rPr>
          <w:spacing w:val="12"/>
          <w:lang w:val="en-US"/>
        </w:rPr>
        <w:t xml:space="preserve"> </w:t>
      </w:r>
      <w:r w:rsidRPr="00DC5F63">
        <w:rPr>
          <w:lang w:val="en-US"/>
        </w:rPr>
        <w:t>level</w:t>
      </w:r>
      <w:r w:rsidRPr="00DC5F63">
        <w:rPr>
          <w:spacing w:val="13"/>
          <w:lang w:val="en-US"/>
        </w:rPr>
        <w:t xml:space="preserve"> </w:t>
      </w:r>
      <w:r w:rsidRPr="00DC5F63">
        <w:rPr>
          <w:lang w:val="en-US"/>
        </w:rPr>
        <w:t>of</w:t>
      </w:r>
      <w:r w:rsidRPr="00DC5F63">
        <w:rPr>
          <w:spacing w:val="14"/>
          <w:lang w:val="en-US"/>
        </w:rPr>
        <w:t xml:space="preserve"> </w:t>
      </w:r>
      <w:r w:rsidRPr="00DC5F63">
        <w:rPr>
          <w:lang w:val="en-US"/>
        </w:rPr>
        <w:t>liquidity,</w:t>
      </w:r>
      <w:r w:rsidRPr="00DC5F63">
        <w:rPr>
          <w:spacing w:val="12"/>
          <w:lang w:val="en-US"/>
        </w:rPr>
        <w:t xml:space="preserve"> </w:t>
      </w:r>
      <w:r w:rsidRPr="00DC5F63">
        <w:rPr>
          <w:lang w:val="en-US"/>
        </w:rPr>
        <w:t>the</w:t>
      </w:r>
      <w:r w:rsidRPr="00DC5F63">
        <w:rPr>
          <w:lang w:val="en-US"/>
        </w:rPr>
        <w:t xml:space="preserve"> </w:t>
      </w:r>
      <w:r w:rsidRPr="00DC5F63">
        <w:rPr>
          <w:lang w:val="en-US"/>
        </w:rPr>
        <w:t>emergence</w:t>
      </w:r>
      <w:r w:rsidRPr="00DC5F63">
        <w:rPr>
          <w:spacing w:val="-22"/>
          <w:lang w:val="en-US"/>
        </w:rPr>
        <w:t xml:space="preserve"> </w:t>
      </w:r>
      <w:r w:rsidRPr="00DC5F63">
        <w:rPr>
          <w:lang w:val="en-US"/>
        </w:rPr>
        <w:t>of</w:t>
      </w:r>
      <w:r w:rsidRPr="00DC5F63">
        <w:rPr>
          <w:spacing w:val="-21"/>
          <w:lang w:val="en-US"/>
        </w:rPr>
        <w:t xml:space="preserve"> </w:t>
      </w:r>
      <w:r w:rsidRPr="00DC5F63">
        <w:rPr>
          <w:lang w:val="en-US"/>
        </w:rPr>
        <w:t>new</w:t>
      </w:r>
      <w:r w:rsidRPr="00DC5F63">
        <w:rPr>
          <w:spacing w:val="-23"/>
          <w:lang w:val="en-US"/>
        </w:rPr>
        <w:t xml:space="preserve"> </w:t>
      </w:r>
      <w:r w:rsidRPr="00DC5F63">
        <w:rPr>
          <w:lang w:val="en-US"/>
        </w:rPr>
        <w:t>tools,</w:t>
      </w:r>
      <w:r w:rsidRPr="00DC5F63">
        <w:rPr>
          <w:spacing w:val="-19"/>
          <w:lang w:val="en-US"/>
        </w:rPr>
        <w:t xml:space="preserve"> </w:t>
      </w:r>
      <w:r w:rsidRPr="00DC5F63">
        <w:rPr>
          <w:lang w:val="en-US"/>
        </w:rPr>
        <w:t>improving</w:t>
      </w:r>
      <w:r w:rsidRPr="00DC5F63">
        <w:rPr>
          <w:spacing w:val="-19"/>
          <w:lang w:val="en-US"/>
        </w:rPr>
        <w:t xml:space="preserve"> </w:t>
      </w:r>
      <w:r w:rsidRPr="00DC5F63">
        <w:rPr>
          <w:lang w:val="en-US"/>
        </w:rPr>
        <w:t>its</w:t>
      </w:r>
      <w:r w:rsidRPr="00DC5F63">
        <w:rPr>
          <w:spacing w:val="-20"/>
          <w:lang w:val="en-US"/>
        </w:rPr>
        <w:t xml:space="preserve"> </w:t>
      </w:r>
      <w:r w:rsidRPr="00DC5F63">
        <w:rPr>
          <w:lang w:val="en-US"/>
        </w:rPr>
        <w:t>legislative,</w:t>
      </w:r>
      <w:r w:rsidRPr="00DC5F63">
        <w:rPr>
          <w:spacing w:val="-18"/>
          <w:lang w:val="en-US"/>
        </w:rPr>
        <w:t xml:space="preserve"> </w:t>
      </w:r>
      <w:r w:rsidRPr="00DC5F63">
        <w:rPr>
          <w:lang w:val="en-US"/>
        </w:rPr>
        <w:t>technical</w:t>
      </w:r>
      <w:r w:rsidRPr="00DC5F63">
        <w:rPr>
          <w:spacing w:val="-23"/>
          <w:lang w:val="en-US"/>
        </w:rPr>
        <w:t xml:space="preserve"> </w:t>
      </w:r>
      <w:r w:rsidRPr="00DC5F63">
        <w:rPr>
          <w:lang w:val="en-US"/>
        </w:rPr>
        <w:t>and</w:t>
      </w:r>
      <w:r w:rsidRPr="00DC5F63">
        <w:rPr>
          <w:spacing w:val="-22"/>
          <w:lang w:val="en-US"/>
        </w:rPr>
        <w:t xml:space="preserve"> </w:t>
      </w:r>
      <w:r w:rsidRPr="00DC5F63">
        <w:rPr>
          <w:lang w:val="en-US"/>
        </w:rPr>
        <w:t>technological</w:t>
      </w:r>
      <w:r w:rsidRPr="00DC5F63">
        <w:rPr>
          <w:lang w:val="en-US"/>
        </w:rPr>
        <w:t xml:space="preserve"> </w:t>
      </w:r>
      <w:r w:rsidRPr="00DC5F63">
        <w:rPr>
          <w:lang w:val="en-US"/>
        </w:rPr>
        <w:t>base,</w:t>
      </w:r>
      <w:r w:rsidRPr="00DC5F63">
        <w:rPr>
          <w:spacing w:val="15"/>
          <w:lang w:val="en-US"/>
        </w:rPr>
        <w:t xml:space="preserve"> </w:t>
      </w:r>
      <w:r w:rsidRPr="00DC5F63">
        <w:rPr>
          <w:lang w:val="en-US"/>
        </w:rPr>
        <w:t>as</w:t>
      </w:r>
      <w:r w:rsidRPr="00DC5F63">
        <w:rPr>
          <w:spacing w:val="16"/>
          <w:lang w:val="en-US"/>
        </w:rPr>
        <w:t xml:space="preserve"> </w:t>
      </w:r>
      <w:r w:rsidRPr="00DC5F63">
        <w:rPr>
          <w:lang w:val="en-US"/>
        </w:rPr>
        <w:t>well</w:t>
      </w:r>
      <w:r w:rsidRPr="00DC5F63">
        <w:rPr>
          <w:spacing w:val="15"/>
          <w:lang w:val="en-US"/>
        </w:rPr>
        <w:t xml:space="preserve"> </w:t>
      </w:r>
      <w:r w:rsidRPr="00DC5F63">
        <w:rPr>
          <w:lang w:val="en-US"/>
        </w:rPr>
        <w:t>as</w:t>
      </w:r>
      <w:r w:rsidRPr="00DC5F63">
        <w:rPr>
          <w:spacing w:val="16"/>
          <w:lang w:val="en-US"/>
        </w:rPr>
        <w:t xml:space="preserve"> </w:t>
      </w:r>
      <w:r w:rsidRPr="00DC5F63">
        <w:rPr>
          <w:lang w:val="en-US"/>
        </w:rPr>
        <w:t>attracting</w:t>
      </w:r>
      <w:r w:rsidRPr="00DC5F63">
        <w:rPr>
          <w:spacing w:val="15"/>
          <w:lang w:val="en-US"/>
        </w:rPr>
        <w:t xml:space="preserve"> </w:t>
      </w:r>
      <w:r w:rsidRPr="00DC5F63">
        <w:rPr>
          <w:lang w:val="en-US"/>
        </w:rPr>
        <w:t>new</w:t>
      </w:r>
      <w:r w:rsidRPr="00DC5F63">
        <w:rPr>
          <w:spacing w:val="12"/>
          <w:lang w:val="en-US"/>
        </w:rPr>
        <w:t xml:space="preserve"> </w:t>
      </w:r>
      <w:r w:rsidRPr="00DC5F63">
        <w:rPr>
          <w:lang w:val="en-US"/>
        </w:rPr>
        <w:t>players</w:t>
      </w:r>
      <w:r w:rsidRPr="00DC5F63">
        <w:rPr>
          <w:spacing w:val="16"/>
          <w:lang w:val="en-US"/>
        </w:rPr>
        <w:t xml:space="preserve"> </w:t>
      </w:r>
      <w:r w:rsidRPr="00DC5F63">
        <w:rPr>
          <w:lang w:val="en-US"/>
        </w:rPr>
        <w:t>and</w:t>
      </w:r>
      <w:r w:rsidRPr="00DC5F63">
        <w:rPr>
          <w:spacing w:val="15"/>
          <w:lang w:val="en-US"/>
        </w:rPr>
        <w:t xml:space="preserve"> </w:t>
      </w:r>
      <w:r w:rsidRPr="00DC5F63">
        <w:rPr>
          <w:lang w:val="en-US"/>
        </w:rPr>
        <w:t>improving</w:t>
      </w:r>
      <w:r w:rsidRPr="00DC5F63">
        <w:rPr>
          <w:spacing w:val="15"/>
          <w:lang w:val="en-US"/>
        </w:rPr>
        <w:t xml:space="preserve"> </w:t>
      </w:r>
      <w:r w:rsidRPr="00DC5F63">
        <w:rPr>
          <w:lang w:val="en-US"/>
        </w:rPr>
        <w:t>the</w:t>
      </w:r>
      <w:r w:rsidRPr="00DC5F63">
        <w:rPr>
          <w:spacing w:val="13"/>
          <w:lang w:val="en-US"/>
        </w:rPr>
        <w:t xml:space="preserve"> </w:t>
      </w:r>
      <w:r w:rsidRPr="00DC5F63">
        <w:rPr>
          <w:lang w:val="en-US"/>
        </w:rPr>
        <w:t>financial</w:t>
      </w:r>
      <w:r w:rsidRPr="00DC5F63">
        <w:rPr>
          <w:spacing w:val="15"/>
          <w:lang w:val="en-US"/>
        </w:rPr>
        <w:t xml:space="preserve"> </w:t>
      </w:r>
      <w:r w:rsidRPr="00DC5F63">
        <w:rPr>
          <w:lang w:val="en-US"/>
        </w:rPr>
        <w:t>literacy</w:t>
      </w:r>
      <w:r w:rsidRPr="00DC5F63">
        <w:rPr>
          <w:lang w:val="en-US"/>
        </w:rPr>
        <w:t xml:space="preserve"> </w:t>
      </w:r>
      <w:r w:rsidRPr="00DC5F63">
        <w:rPr>
          <w:lang w:val="en-US"/>
        </w:rPr>
        <w:t>of</w:t>
      </w:r>
      <w:r w:rsidRPr="00DC5F63">
        <w:rPr>
          <w:spacing w:val="20"/>
          <w:lang w:val="en-US"/>
        </w:rPr>
        <w:t xml:space="preserve"> </w:t>
      </w:r>
      <w:r w:rsidRPr="00DC5F63">
        <w:rPr>
          <w:lang w:val="en-US"/>
        </w:rPr>
        <w:t>the</w:t>
      </w:r>
      <w:r w:rsidRPr="00DC5F63">
        <w:rPr>
          <w:spacing w:val="21"/>
          <w:lang w:val="en-US"/>
        </w:rPr>
        <w:t xml:space="preserve"> </w:t>
      </w:r>
      <w:r w:rsidRPr="00DC5F63">
        <w:rPr>
          <w:lang w:val="en-US"/>
        </w:rPr>
        <w:t>population.</w:t>
      </w:r>
      <w:r w:rsidRPr="00DC5F63">
        <w:rPr>
          <w:spacing w:val="17"/>
          <w:lang w:val="en-US"/>
        </w:rPr>
        <w:t xml:space="preserve"> </w:t>
      </w:r>
      <w:r w:rsidRPr="00DC5F63">
        <w:rPr>
          <w:lang w:val="en-US"/>
        </w:rPr>
        <w:t>But</w:t>
      </w:r>
      <w:r w:rsidRPr="00DC5F63">
        <w:rPr>
          <w:spacing w:val="22"/>
          <w:lang w:val="en-US"/>
        </w:rPr>
        <w:t xml:space="preserve"> </w:t>
      </w:r>
      <w:r w:rsidRPr="00DC5F63">
        <w:rPr>
          <w:lang w:val="en-US"/>
        </w:rPr>
        <w:t>development</w:t>
      </w:r>
      <w:r w:rsidRPr="00DC5F63">
        <w:rPr>
          <w:spacing w:val="22"/>
          <w:lang w:val="en-US"/>
        </w:rPr>
        <w:t xml:space="preserve"> </w:t>
      </w:r>
      <w:r w:rsidRPr="00DC5F63">
        <w:rPr>
          <w:lang w:val="en-US"/>
        </w:rPr>
        <w:t>is</w:t>
      </w:r>
      <w:r w:rsidRPr="00DC5F63">
        <w:rPr>
          <w:spacing w:val="20"/>
          <w:lang w:val="en-US"/>
        </w:rPr>
        <w:t xml:space="preserve"> </w:t>
      </w:r>
      <w:r w:rsidRPr="00DC5F63">
        <w:rPr>
          <w:lang w:val="en-US"/>
        </w:rPr>
        <w:t>not</w:t>
      </w:r>
      <w:r w:rsidRPr="00DC5F63">
        <w:rPr>
          <w:spacing w:val="20"/>
          <w:lang w:val="en-US"/>
        </w:rPr>
        <w:t xml:space="preserve"> </w:t>
      </w:r>
      <w:r w:rsidRPr="00DC5F63">
        <w:rPr>
          <w:lang w:val="en-US"/>
        </w:rPr>
        <w:t>its</w:t>
      </w:r>
      <w:r w:rsidRPr="00DC5F63">
        <w:rPr>
          <w:spacing w:val="22"/>
          <w:lang w:val="en-US"/>
        </w:rPr>
        <w:t xml:space="preserve"> </w:t>
      </w:r>
      <w:r w:rsidRPr="00DC5F63">
        <w:rPr>
          <w:lang w:val="en-US"/>
        </w:rPr>
        <w:t>main</w:t>
      </w:r>
      <w:r w:rsidRPr="00DC5F63">
        <w:rPr>
          <w:spacing w:val="21"/>
          <w:lang w:val="en-US"/>
        </w:rPr>
        <w:t xml:space="preserve"> </w:t>
      </w:r>
      <w:r w:rsidRPr="00DC5F63">
        <w:rPr>
          <w:lang w:val="en-US"/>
        </w:rPr>
        <w:t>goal,</w:t>
      </w:r>
      <w:r w:rsidRPr="00DC5F63">
        <w:rPr>
          <w:spacing w:val="20"/>
          <w:lang w:val="en-US"/>
        </w:rPr>
        <w:t xml:space="preserve"> </w:t>
      </w:r>
      <w:r w:rsidRPr="00DC5F63">
        <w:rPr>
          <w:lang w:val="en-US"/>
        </w:rPr>
        <w:t>because</w:t>
      </w:r>
      <w:r w:rsidRPr="00DC5F63">
        <w:rPr>
          <w:spacing w:val="19"/>
          <w:lang w:val="en-US"/>
        </w:rPr>
        <w:t xml:space="preserve"> </w:t>
      </w:r>
      <w:r w:rsidRPr="00DC5F63">
        <w:rPr>
          <w:lang w:val="en-US"/>
        </w:rPr>
        <w:t>the</w:t>
      </w:r>
      <w:r w:rsidRPr="00DC5F63">
        <w:rPr>
          <w:spacing w:val="20"/>
          <w:lang w:val="en-US"/>
        </w:rPr>
        <w:t xml:space="preserve"> </w:t>
      </w:r>
      <w:r w:rsidRPr="00DC5F63">
        <w:rPr>
          <w:lang w:val="en-US"/>
        </w:rPr>
        <w:t>main</w:t>
      </w:r>
      <w:r w:rsidRPr="00DC5F63">
        <w:rPr>
          <w:lang w:val="en-US"/>
        </w:rPr>
        <w:t xml:space="preserve"> </w:t>
      </w:r>
      <w:r w:rsidRPr="00DC5F63">
        <w:rPr>
          <w:lang w:val="en-US"/>
        </w:rPr>
        <w:t>goal</w:t>
      </w:r>
      <w:r w:rsidRPr="00DC5F63">
        <w:rPr>
          <w:spacing w:val="26"/>
          <w:lang w:val="en-US"/>
        </w:rPr>
        <w:t xml:space="preserve"> </w:t>
      </w:r>
      <w:r w:rsidRPr="00DC5F63">
        <w:rPr>
          <w:lang w:val="en-US"/>
        </w:rPr>
        <w:t>is</w:t>
      </w:r>
      <w:r w:rsidRPr="00DC5F63">
        <w:rPr>
          <w:spacing w:val="25"/>
          <w:lang w:val="en-US"/>
        </w:rPr>
        <w:t xml:space="preserve"> </w:t>
      </w:r>
      <w:r w:rsidRPr="00DC5F63">
        <w:rPr>
          <w:lang w:val="en-US"/>
        </w:rPr>
        <w:t>to</w:t>
      </w:r>
      <w:r w:rsidRPr="00DC5F63">
        <w:rPr>
          <w:spacing w:val="21"/>
          <w:lang w:val="en-US"/>
        </w:rPr>
        <w:t xml:space="preserve"> </w:t>
      </w:r>
      <w:r w:rsidRPr="00DC5F63">
        <w:rPr>
          <w:lang w:val="en-US"/>
        </w:rPr>
        <w:t>carry</w:t>
      </w:r>
      <w:r w:rsidRPr="00DC5F63">
        <w:rPr>
          <w:spacing w:val="22"/>
          <w:lang w:val="en-US"/>
        </w:rPr>
        <w:t xml:space="preserve"> </w:t>
      </w:r>
      <w:r w:rsidRPr="00DC5F63">
        <w:rPr>
          <w:lang w:val="en-US"/>
        </w:rPr>
        <w:t>out</w:t>
      </w:r>
      <w:r w:rsidRPr="00DC5F63">
        <w:rPr>
          <w:spacing w:val="25"/>
          <w:lang w:val="en-US"/>
        </w:rPr>
        <w:t xml:space="preserve"> </w:t>
      </w:r>
      <w:r w:rsidRPr="00DC5F63">
        <w:rPr>
          <w:lang w:val="en-US"/>
        </w:rPr>
        <w:t>the</w:t>
      </w:r>
      <w:r w:rsidRPr="00DC5F63">
        <w:rPr>
          <w:spacing w:val="26"/>
          <w:lang w:val="en-US"/>
        </w:rPr>
        <w:t xml:space="preserve"> </w:t>
      </w:r>
      <w:r w:rsidRPr="00DC5F63">
        <w:rPr>
          <w:lang w:val="en-US"/>
        </w:rPr>
        <w:t>main</w:t>
      </w:r>
      <w:r w:rsidRPr="00DC5F63">
        <w:rPr>
          <w:spacing w:val="21"/>
          <w:lang w:val="en-US"/>
        </w:rPr>
        <w:t xml:space="preserve"> </w:t>
      </w:r>
      <w:r w:rsidRPr="00DC5F63">
        <w:rPr>
          <w:lang w:val="en-US"/>
        </w:rPr>
        <w:t>function</w:t>
      </w:r>
      <w:r w:rsidRPr="00DC5F63">
        <w:rPr>
          <w:spacing w:val="23"/>
          <w:lang w:val="en-US"/>
        </w:rPr>
        <w:t xml:space="preserve"> </w:t>
      </w:r>
      <w:r w:rsidRPr="00DC5F63">
        <w:rPr>
          <w:lang w:val="en-US"/>
        </w:rPr>
        <w:t>of</w:t>
      </w:r>
      <w:r w:rsidRPr="00DC5F63">
        <w:rPr>
          <w:spacing w:val="25"/>
          <w:lang w:val="en-US"/>
        </w:rPr>
        <w:t xml:space="preserve"> </w:t>
      </w:r>
      <w:r w:rsidRPr="00DC5F63">
        <w:rPr>
          <w:lang w:val="en-US"/>
        </w:rPr>
        <w:t>the</w:t>
      </w:r>
      <w:r w:rsidRPr="00DC5F63">
        <w:rPr>
          <w:spacing w:val="21"/>
          <w:lang w:val="en-US"/>
        </w:rPr>
        <w:t xml:space="preserve"> </w:t>
      </w:r>
      <w:r w:rsidRPr="00DC5F63">
        <w:rPr>
          <w:lang w:val="en-US"/>
        </w:rPr>
        <w:t>stock</w:t>
      </w:r>
      <w:r w:rsidRPr="00DC5F63">
        <w:rPr>
          <w:spacing w:val="27"/>
          <w:lang w:val="en-US"/>
        </w:rPr>
        <w:t xml:space="preserve"> </w:t>
      </w:r>
      <w:r w:rsidRPr="00DC5F63">
        <w:rPr>
          <w:lang w:val="en-US"/>
        </w:rPr>
        <w:t>market</w:t>
      </w:r>
      <w:r w:rsidRPr="00DC5F63">
        <w:rPr>
          <w:spacing w:val="32"/>
          <w:lang w:val="en-US"/>
        </w:rPr>
        <w:t xml:space="preserve"> </w:t>
      </w:r>
      <w:r w:rsidRPr="00DC5F63">
        <w:rPr>
          <w:lang w:val="en-US"/>
        </w:rPr>
        <w:t>-</w:t>
      </w:r>
      <w:r w:rsidRPr="00DC5F63">
        <w:rPr>
          <w:spacing w:val="24"/>
          <w:lang w:val="en-US"/>
        </w:rPr>
        <w:t xml:space="preserve"> </w:t>
      </w:r>
      <w:r w:rsidRPr="00DC5F63">
        <w:rPr>
          <w:lang w:val="en-US"/>
        </w:rPr>
        <w:t>to</w:t>
      </w:r>
      <w:r w:rsidRPr="00DC5F63">
        <w:rPr>
          <w:spacing w:val="21"/>
          <w:lang w:val="en-US"/>
        </w:rPr>
        <w:t xml:space="preserve"> </w:t>
      </w:r>
      <w:r w:rsidRPr="00DC5F63">
        <w:rPr>
          <w:lang w:val="en-US"/>
        </w:rPr>
        <w:t>convert</w:t>
      </w:r>
      <w:r w:rsidRPr="00DC5F63">
        <w:rPr>
          <w:spacing w:val="27"/>
          <w:lang w:val="en-US"/>
        </w:rPr>
        <w:t xml:space="preserve"> </w:t>
      </w:r>
      <w:r w:rsidRPr="00DC5F63">
        <w:rPr>
          <w:lang w:val="en-US"/>
        </w:rPr>
        <w:t>and</w:t>
      </w:r>
    </w:p>
    <w:p w:rsidR="00B17998" w:rsidRPr="00DC5F63" w:rsidRDefault="00155D72">
      <w:pPr>
        <w:pStyle w:val="a3"/>
        <w:spacing w:line="321" w:lineRule="exact"/>
        <w:ind w:left="392"/>
        <w:jc w:val="left"/>
        <w:rPr>
          <w:lang w:val="en-US"/>
        </w:rPr>
      </w:pPr>
      <w:r w:rsidRPr="00DC5F63">
        <w:rPr>
          <w:lang w:val="en-US"/>
        </w:rPr>
        <w:t>redistribute free funds, providing an opportunity to attract or place capital.</w:t>
      </w:r>
    </w:p>
    <w:p w:rsidR="00B17998" w:rsidRPr="00DC5F63" w:rsidRDefault="00B17998">
      <w:pPr>
        <w:pStyle w:val="a3"/>
        <w:spacing w:before="1"/>
        <w:jc w:val="left"/>
        <w:rPr>
          <w:lang w:val="en-US"/>
        </w:rPr>
      </w:pPr>
    </w:p>
    <w:p w:rsidR="00B17998" w:rsidRDefault="00155D72">
      <w:pPr>
        <w:pStyle w:val="Heading1"/>
        <w:ind w:left="4267"/>
      </w:pPr>
      <w:r>
        <w:t>References:</w:t>
      </w:r>
    </w:p>
    <w:p w:rsidR="00B17998" w:rsidRPr="00DC5F63" w:rsidRDefault="00155D72" w:rsidP="00155D72">
      <w:pPr>
        <w:pStyle w:val="a4"/>
        <w:numPr>
          <w:ilvl w:val="2"/>
          <w:numId w:val="5"/>
        </w:numPr>
        <w:tabs>
          <w:tab w:val="left" w:pos="1481"/>
        </w:tabs>
        <w:ind w:right="534" w:firstLine="709"/>
        <w:jc w:val="both"/>
        <w:rPr>
          <w:sz w:val="28"/>
          <w:lang w:val="en-US"/>
        </w:rPr>
      </w:pPr>
      <w:r w:rsidRPr="00DC5F63">
        <w:rPr>
          <w:sz w:val="28"/>
          <w:lang w:val="en-US"/>
        </w:rPr>
        <w:t>Adambekova A.A. Banks in securities market of Kazakhstan. – Almaty, 2010.</w:t>
      </w:r>
    </w:p>
    <w:p w:rsidR="00B17998" w:rsidRPr="00DC5F63" w:rsidRDefault="00155D72" w:rsidP="00155D72">
      <w:pPr>
        <w:pStyle w:val="a4"/>
        <w:numPr>
          <w:ilvl w:val="2"/>
          <w:numId w:val="5"/>
        </w:numPr>
        <w:tabs>
          <w:tab w:val="left" w:pos="1416"/>
        </w:tabs>
        <w:spacing w:line="322" w:lineRule="exact"/>
        <w:ind w:left="1415" w:hanging="314"/>
        <w:jc w:val="left"/>
        <w:rPr>
          <w:sz w:val="28"/>
          <w:lang w:val="en-US"/>
        </w:rPr>
      </w:pPr>
      <w:r w:rsidRPr="00DC5F63">
        <w:rPr>
          <w:sz w:val="28"/>
          <w:lang w:val="en-US"/>
        </w:rPr>
        <w:t>A.K. Arystanov. Securities market. – Almaty: Zhibek-Zhola,</w:t>
      </w:r>
      <w:r w:rsidRPr="00DC5F63">
        <w:rPr>
          <w:spacing w:val="-8"/>
          <w:sz w:val="28"/>
          <w:lang w:val="en-US"/>
        </w:rPr>
        <w:t xml:space="preserve"> </w:t>
      </w:r>
      <w:r w:rsidRPr="00DC5F63">
        <w:rPr>
          <w:sz w:val="28"/>
          <w:lang w:val="en-US"/>
        </w:rPr>
        <w:t>2010.</w:t>
      </w:r>
    </w:p>
    <w:p w:rsidR="00B17998" w:rsidRPr="00DC5F63" w:rsidRDefault="00B17998">
      <w:pPr>
        <w:spacing w:line="322" w:lineRule="exact"/>
        <w:rPr>
          <w:sz w:val="28"/>
          <w:lang w:val="en-US"/>
        </w:rPr>
        <w:sectPr w:rsidR="00B17998" w:rsidRPr="00DC5F63">
          <w:pgSz w:w="11910" w:h="16840"/>
          <w:pgMar w:top="780" w:right="880" w:bottom="620" w:left="740" w:header="427" w:footer="422" w:gutter="0"/>
          <w:cols w:space="720"/>
        </w:sectPr>
      </w:pPr>
    </w:p>
    <w:p w:rsidR="00B17998" w:rsidRPr="00DC5F63" w:rsidRDefault="00B17998">
      <w:pPr>
        <w:pStyle w:val="a3"/>
        <w:spacing w:before="3"/>
        <w:jc w:val="left"/>
        <w:rPr>
          <w:sz w:val="22"/>
          <w:lang w:val="en-US"/>
        </w:rPr>
      </w:pPr>
    </w:p>
    <w:p w:rsidR="00B17998" w:rsidRPr="00DC5F63" w:rsidRDefault="00155D72" w:rsidP="00155D72">
      <w:pPr>
        <w:pStyle w:val="a4"/>
        <w:numPr>
          <w:ilvl w:val="2"/>
          <w:numId w:val="5"/>
        </w:numPr>
        <w:tabs>
          <w:tab w:val="left" w:pos="1740"/>
        </w:tabs>
        <w:spacing w:before="91" w:line="242" w:lineRule="auto"/>
        <w:ind w:left="678" w:right="250" w:firstLine="708"/>
        <w:jc w:val="left"/>
        <w:rPr>
          <w:sz w:val="28"/>
          <w:lang w:val="en-US"/>
        </w:rPr>
      </w:pPr>
      <w:r w:rsidRPr="00DC5F63">
        <w:rPr>
          <w:sz w:val="28"/>
          <w:lang w:val="en-US"/>
        </w:rPr>
        <w:t>Egorov A.V., Merkuryev I.L., Chekmareva E.N. Adaptation of the Kazakhstan financial sector to a crisis situation in the world financial</w:t>
      </w:r>
      <w:r w:rsidRPr="00DC5F63">
        <w:rPr>
          <w:spacing w:val="-15"/>
          <w:sz w:val="28"/>
          <w:lang w:val="en-US"/>
        </w:rPr>
        <w:t xml:space="preserve"> </w:t>
      </w:r>
      <w:r w:rsidRPr="00DC5F63">
        <w:rPr>
          <w:sz w:val="28"/>
          <w:lang w:val="en-US"/>
        </w:rPr>
        <w:t>market</w:t>
      </w:r>
    </w:p>
    <w:p w:rsidR="00B17998" w:rsidRPr="00DC5F63" w:rsidRDefault="00155D72">
      <w:pPr>
        <w:pStyle w:val="a3"/>
        <w:spacing w:line="317" w:lineRule="exact"/>
        <w:ind w:left="678"/>
        <w:jc w:val="left"/>
        <w:rPr>
          <w:lang w:val="en-US"/>
        </w:rPr>
      </w:pPr>
      <w:r w:rsidRPr="00DC5F63">
        <w:rPr>
          <w:lang w:val="en-US"/>
        </w:rPr>
        <w:t>// Money and credit, No. 8, 2014. – Page 12-14.</w:t>
      </w:r>
    </w:p>
    <w:p w:rsidR="00B17998" w:rsidRDefault="00155D72" w:rsidP="00155D72">
      <w:pPr>
        <w:pStyle w:val="a4"/>
        <w:numPr>
          <w:ilvl w:val="2"/>
          <w:numId w:val="5"/>
        </w:numPr>
        <w:tabs>
          <w:tab w:val="left" w:pos="1713"/>
        </w:tabs>
        <w:ind w:left="678" w:right="250" w:firstLine="708"/>
        <w:jc w:val="both"/>
        <w:rPr>
          <w:sz w:val="28"/>
        </w:rPr>
      </w:pPr>
      <w:r w:rsidRPr="00DC5F63">
        <w:rPr>
          <w:sz w:val="28"/>
          <w:lang w:val="en-US"/>
        </w:rPr>
        <w:t>Forecasts of analysts for the most attractive actions in Kazakhst</w:t>
      </w:r>
      <w:r w:rsidRPr="00DC5F63">
        <w:rPr>
          <w:sz w:val="28"/>
          <w:lang w:val="en-US"/>
        </w:rPr>
        <w:t xml:space="preserve">an for 2016. </w:t>
      </w:r>
      <w:r>
        <w:rPr>
          <w:sz w:val="28"/>
        </w:rPr>
        <w:t xml:space="preserve">[Электронный ресурс]. - Режим доступа: </w:t>
      </w:r>
      <w:hyperlink r:id="rId15">
        <w:r>
          <w:rPr>
            <w:sz w:val="28"/>
          </w:rPr>
          <w:t>http://tengrinews.kz/</w:t>
        </w:r>
      </w:hyperlink>
      <w:r>
        <w:rPr>
          <w:sz w:val="28"/>
        </w:rPr>
        <w:t xml:space="preserve"> private_finance /2016/01/15/ (дата обращения:</w:t>
      </w:r>
      <w:r>
        <w:rPr>
          <w:spacing w:val="-9"/>
          <w:sz w:val="28"/>
        </w:rPr>
        <w:t xml:space="preserve"> </w:t>
      </w:r>
      <w:r>
        <w:rPr>
          <w:sz w:val="28"/>
        </w:rPr>
        <w:t>03.16).</w:t>
      </w:r>
    </w:p>
    <w:p w:rsidR="00B17998" w:rsidRPr="00DC5F63" w:rsidRDefault="00155D72" w:rsidP="00155D72">
      <w:pPr>
        <w:pStyle w:val="a4"/>
        <w:numPr>
          <w:ilvl w:val="2"/>
          <w:numId w:val="5"/>
        </w:numPr>
        <w:tabs>
          <w:tab w:val="left" w:pos="1702"/>
        </w:tabs>
        <w:spacing w:line="242" w:lineRule="auto"/>
        <w:ind w:left="678" w:right="254" w:firstLine="708"/>
        <w:jc w:val="left"/>
        <w:rPr>
          <w:sz w:val="28"/>
          <w:lang w:val="en-US"/>
        </w:rPr>
      </w:pPr>
      <w:r>
        <w:rPr>
          <w:sz w:val="28"/>
        </w:rPr>
        <w:t>Электронный</w:t>
      </w:r>
      <w:r w:rsidRPr="00DC5F63">
        <w:rPr>
          <w:sz w:val="28"/>
          <w:lang w:val="en-US"/>
        </w:rPr>
        <w:t xml:space="preserve"> </w:t>
      </w:r>
      <w:r>
        <w:rPr>
          <w:sz w:val="28"/>
        </w:rPr>
        <w:t>ресурс</w:t>
      </w:r>
      <w:r w:rsidRPr="00DC5F63">
        <w:rPr>
          <w:sz w:val="28"/>
          <w:lang w:val="en-US"/>
        </w:rPr>
        <w:t>: https://rel.kz/ state and development of the stock market of the Repu</w:t>
      </w:r>
      <w:r w:rsidRPr="00DC5F63">
        <w:rPr>
          <w:sz w:val="28"/>
          <w:lang w:val="en-US"/>
        </w:rPr>
        <w:t>blic of</w:t>
      </w:r>
      <w:r w:rsidRPr="00DC5F63">
        <w:rPr>
          <w:spacing w:val="-7"/>
          <w:sz w:val="28"/>
          <w:lang w:val="en-US"/>
        </w:rPr>
        <w:t xml:space="preserve"> </w:t>
      </w:r>
      <w:r w:rsidRPr="00DC5F63">
        <w:rPr>
          <w:sz w:val="28"/>
          <w:lang w:val="en-US"/>
        </w:rPr>
        <w:t>Kazakhstan/.</w:t>
      </w:r>
    </w:p>
    <w:p w:rsidR="00B17998" w:rsidRPr="00DC5F63" w:rsidRDefault="00155D72" w:rsidP="00155D72">
      <w:pPr>
        <w:pStyle w:val="a4"/>
        <w:numPr>
          <w:ilvl w:val="2"/>
          <w:numId w:val="5"/>
        </w:numPr>
        <w:tabs>
          <w:tab w:val="left" w:pos="1702"/>
        </w:tabs>
        <w:ind w:left="678" w:right="250" w:firstLine="708"/>
        <w:jc w:val="left"/>
        <w:rPr>
          <w:sz w:val="28"/>
          <w:lang w:val="en-US"/>
        </w:rPr>
      </w:pPr>
      <w:r>
        <w:rPr>
          <w:sz w:val="28"/>
        </w:rPr>
        <w:t>Электронный</w:t>
      </w:r>
      <w:r w:rsidRPr="00DC5F63">
        <w:rPr>
          <w:sz w:val="28"/>
          <w:lang w:val="en-US"/>
        </w:rPr>
        <w:t xml:space="preserve"> </w:t>
      </w:r>
      <w:r>
        <w:rPr>
          <w:sz w:val="28"/>
        </w:rPr>
        <w:t>ресурс</w:t>
      </w:r>
      <w:r w:rsidRPr="00DC5F63">
        <w:rPr>
          <w:sz w:val="28"/>
          <w:lang w:val="en-US"/>
        </w:rPr>
        <w:t>: https://</w:t>
      </w:r>
      <w:hyperlink r:id="rId16">
        <w:r w:rsidRPr="00DC5F63">
          <w:rPr>
            <w:sz w:val="28"/>
            <w:lang w:val="en-US"/>
          </w:rPr>
          <w:t>www.zakon.kz/4935815</w:t>
        </w:r>
      </w:hyperlink>
      <w:r w:rsidRPr="00DC5F63">
        <w:rPr>
          <w:sz w:val="28"/>
          <w:lang w:val="en-US"/>
        </w:rPr>
        <w:t xml:space="preserve"> - research. stock market of Kazakhstan.html</w:t>
      </w:r>
    </w:p>
    <w:p w:rsidR="00B17998" w:rsidRPr="00DC5F63" w:rsidRDefault="00155D72" w:rsidP="00155D72">
      <w:pPr>
        <w:pStyle w:val="a4"/>
        <w:numPr>
          <w:ilvl w:val="2"/>
          <w:numId w:val="5"/>
        </w:numPr>
        <w:tabs>
          <w:tab w:val="left" w:pos="1702"/>
          <w:tab w:val="left" w:pos="3715"/>
          <w:tab w:val="left" w:pos="4948"/>
        </w:tabs>
        <w:ind w:left="678" w:right="253" w:firstLine="708"/>
        <w:jc w:val="left"/>
        <w:rPr>
          <w:sz w:val="28"/>
          <w:lang w:val="en-US"/>
        </w:rPr>
      </w:pPr>
      <w:r>
        <w:rPr>
          <w:sz w:val="28"/>
        </w:rPr>
        <w:t>Электронный</w:t>
      </w:r>
      <w:r w:rsidRPr="00DC5F63">
        <w:rPr>
          <w:sz w:val="28"/>
          <w:lang w:val="en-US"/>
        </w:rPr>
        <w:tab/>
      </w:r>
      <w:r>
        <w:rPr>
          <w:sz w:val="28"/>
        </w:rPr>
        <w:t>ресурс</w:t>
      </w:r>
      <w:r w:rsidRPr="00DC5F63">
        <w:rPr>
          <w:sz w:val="28"/>
          <w:lang w:val="en-US"/>
        </w:rPr>
        <w:t>:</w:t>
      </w:r>
      <w:r w:rsidRPr="00DC5F63">
        <w:rPr>
          <w:sz w:val="28"/>
          <w:lang w:val="en-US"/>
        </w:rPr>
        <w:tab/>
      </w:r>
      <w:r w:rsidRPr="00DC5F63">
        <w:rPr>
          <w:spacing w:val="-1"/>
          <w:sz w:val="28"/>
          <w:lang w:val="en-US"/>
        </w:rPr>
        <w:t xml:space="preserve">https://wfin.kz/novosti/stock_market/item/ </w:t>
      </w:r>
      <w:r w:rsidRPr="00DC5F63">
        <w:rPr>
          <w:sz w:val="28"/>
          <w:lang w:val="en-US"/>
        </w:rPr>
        <w:t>22745- history of the stock market</w:t>
      </w:r>
      <w:r w:rsidRPr="00DC5F63">
        <w:rPr>
          <w:sz w:val="28"/>
          <w:lang w:val="en-US"/>
        </w:rPr>
        <w:t xml:space="preserve"> in</w:t>
      </w:r>
      <w:r w:rsidRPr="00DC5F63">
        <w:rPr>
          <w:spacing w:val="-9"/>
          <w:sz w:val="28"/>
          <w:lang w:val="en-US"/>
        </w:rPr>
        <w:t xml:space="preserve"> </w:t>
      </w:r>
      <w:r w:rsidRPr="00DC5F63">
        <w:rPr>
          <w:sz w:val="28"/>
          <w:lang w:val="en-US"/>
        </w:rPr>
        <w:t>2018.html.</w:t>
      </w:r>
    </w:p>
    <w:p w:rsidR="00B17998" w:rsidRPr="00DC5F63" w:rsidRDefault="00155D72" w:rsidP="00155D72">
      <w:pPr>
        <w:pStyle w:val="a4"/>
        <w:numPr>
          <w:ilvl w:val="2"/>
          <w:numId w:val="5"/>
        </w:numPr>
        <w:tabs>
          <w:tab w:val="left" w:pos="1702"/>
        </w:tabs>
        <w:ind w:left="1701" w:hanging="315"/>
        <w:jc w:val="left"/>
        <w:rPr>
          <w:sz w:val="28"/>
          <w:lang w:val="en-US"/>
        </w:rPr>
      </w:pPr>
      <w:r>
        <w:rPr>
          <w:sz w:val="28"/>
        </w:rPr>
        <w:t>Электронный</w:t>
      </w:r>
      <w:r w:rsidRPr="00DC5F63">
        <w:rPr>
          <w:sz w:val="28"/>
          <w:lang w:val="en-US"/>
        </w:rPr>
        <w:t xml:space="preserve"> </w:t>
      </w:r>
      <w:r>
        <w:rPr>
          <w:sz w:val="28"/>
        </w:rPr>
        <w:t>ресурс</w:t>
      </w:r>
      <w:r w:rsidRPr="00DC5F63">
        <w:rPr>
          <w:sz w:val="28"/>
          <w:lang w:val="en-US"/>
        </w:rPr>
        <w:t>: stock market of</w:t>
      </w:r>
      <w:r w:rsidRPr="00DC5F63">
        <w:rPr>
          <w:spacing w:val="-10"/>
          <w:sz w:val="28"/>
          <w:lang w:val="en-US"/>
        </w:rPr>
        <w:t xml:space="preserve"> </w:t>
      </w:r>
      <w:r w:rsidRPr="00DC5F63">
        <w:rPr>
          <w:sz w:val="28"/>
          <w:lang w:val="en-US"/>
        </w:rPr>
        <w:t>Kazakhstan.html.</w:t>
      </w:r>
    </w:p>
    <w:p w:rsidR="00B17998" w:rsidRDefault="00155D72" w:rsidP="00155D72">
      <w:pPr>
        <w:pStyle w:val="a4"/>
        <w:numPr>
          <w:ilvl w:val="2"/>
          <w:numId w:val="5"/>
        </w:numPr>
        <w:tabs>
          <w:tab w:val="left" w:pos="1702"/>
        </w:tabs>
        <w:ind w:left="678" w:right="248" w:firstLine="708"/>
        <w:jc w:val="left"/>
        <w:rPr>
          <w:sz w:val="28"/>
        </w:rPr>
      </w:pPr>
      <w:r>
        <w:rPr>
          <w:sz w:val="28"/>
        </w:rPr>
        <w:t>Электронный ресурс: https://liter.kz/ru/articles/show/42232-stock market of</w:t>
      </w:r>
      <w:r>
        <w:rPr>
          <w:spacing w:val="1"/>
          <w:sz w:val="28"/>
        </w:rPr>
        <w:t xml:space="preserve"> </w:t>
      </w:r>
      <w:r>
        <w:rPr>
          <w:sz w:val="28"/>
        </w:rPr>
        <w:t>Kazakhstan.</w:t>
      </w:r>
    </w:p>
    <w:p w:rsidR="00B17998" w:rsidRDefault="00155D72" w:rsidP="00155D72">
      <w:pPr>
        <w:pStyle w:val="a4"/>
        <w:numPr>
          <w:ilvl w:val="2"/>
          <w:numId w:val="5"/>
        </w:numPr>
        <w:tabs>
          <w:tab w:val="left" w:pos="1855"/>
        </w:tabs>
        <w:spacing w:line="321" w:lineRule="exact"/>
        <w:ind w:left="1854" w:hanging="468"/>
        <w:jc w:val="left"/>
        <w:rPr>
          <w:sz w:val="28"/>
        </w:rPr>
      </w:pPr>
      <w:r>
        <w:rPr>
          <w:sz w:val="28"/>
        </w:rPr>
        <w:t>Электронный ресурс: https://wfin.kz/novosti/commodity</w:t>
      </w:r>
      <w:r>
        <w:rPr>
          <w:spacing w:val="-29"/>
          <w:sz w:val="28"/>
        </w:rPr>
        <w:t xml:space="preserve"> </w:t>
      </w:r>
      <w:r>
        <w:rPr>
          <w:sz w:val="28"/>
        </w:rPr>
        <w:t>markets</w:t>
      </w:r>
    </w:p>
    <w:p w:rsidR="00B17998" w:rsidRDefault="00155D72">
      <w:pPr>
        <w:pStyle w:val="a3"/>
        <w:spacing w:line="322" w:lineRule="exact"/>
        <w:ind w:left="678"/>
        <w:jc w:val="left"/>
      </w:pPr>
      <w:r>
        <w:t>/itemlist/user/48-wfinkz.html.</w:t>
      </w:r>
    </w:p>
    <w:p w:rsidR="00B17998" w:rsidRPr="00DC5F63" w:rsidRDefault="00155D72" w:rsidP="00155D72">
      <w:pPr>
        <w:pStyle w:val="a4"/>
        <w:numPr>
          <w:ilvl w:val="2"/>
          <w:numId w:val="5"/>
        </w:numPr>
        <w:tabs>
          <w:tab w:val="left" w:pos="1855"/>
        </w:tabs>
        <w:ind w:left="678" w:right="246" w:firstLine="708"/>
        <w:jc w:val="left"/>
        <w:rPr>
          <w:sz w:val="28"/>
          <w:lang w:val="en-US"/>
        </w:rPr>
      </w:pPr>
      <w:r>
        <w:rPr>
          <w:sz w:val="28"/>
        </w:rPr>
        <w:t>Электронный</w:t>
      </w:r>
      <w:r w:rsidRPr="00DC5F63">
        <w:rPr>
          <w:sz w:val="28"/>
          <w:lang w:val="en-US"/>
        </w:rPr>
        <w:t xml:space="preserve"> </w:t>
      </w:r>
      <w:r>
        <w:rPr>
          <w:sz w:val="28"/>
        </w:rPr>
        <w:t>ресурс</w:t>
      </w:r>
      <w:r w:rsidRPr="00DC5F63">
        <w:rPr>
          <w:sz w:val="28"/>
          <w:lang w:val="en-US"/>
        </w:rPr>
        <w:t>: https://kursiv.kz/news/ stock market /2018- 12/new-course-what-waiting-stock-market-in-2019-year.</w:t>
      </w:r>
    </w:p>
    <w:p w:rsidR="00B17998" w:rsidRPr="00DC5F63" w:rsidRDefault="00155D72" w:rsidP="00155D72">
      <w:pPr>
        <w:pStyle w:val="a4"/>
        <w:numPr>
          <w:ilvl w:val="2"/>
          <w:numId w:val="5"/>
        </w:numPr>
        <w:tabs>
          <w:tab w:val="left" w:pos="1855"/>
        </w:tabs>
        <w:spacing w:line="321" w:lineRule="exact"/>
        <w:ind w:left="1854" w:hanging="468"/>
        <w:jc w:val="left"/>
        <w:rPr>
          <w:sz w:val="28"/>
          <w:lang w:val="en-US"/>
        </w:rPr>
      </w:pPr>
      <w:r w:rsidRPr="00DC5F63">
        <w:rPr>
          <w:sz w:val="28"/>
          <w:lang w:val="en-US"/>
        </w:rPr>
        <w:t>Website of the Kazakhstan Stock Exchange:</w:t>
      </w:r>
      <w:r w:rsidRPr="00DC5F63">
        <w:rPr>
          <w:spacing w:val="-14"/>
          <w:sz w:val="28"/>
          <w:lang w:val="en-US"/>
        </w:rPr>
        <w:t xml:space="preserve"> </w:t>
      </w:r>
      <w:r w:rsidRPr="00DC5F63">
        <w:rPr>
          <w:sz w:val="28"/>
          <w:lang w:val="en-US"/>
        </w:rPr>
        <w:t>//</w:t>
      </w:r>
      <w:hyperlink r:id="rId17">
        <w:r w:rsidRPr="00DC5F63">
          <w:rPr>
            <w:sz w:val="28"/>
            <w:lang w:val="en-US"/>
          </w:rPr>
          <w:t>www.kase.kz.</w:t>
        </w:r>
      </w:hyperlink>
    </w:p>
    <w:p w:rsidR="00B17998" w:rsidRDefault="00155D72" w:rsidP="00155D72">
      <w:pPr>
        <w:pStyle w:val="a4"/>
        <w:numPr>
          <w:ilvl w:val="2"/>
          <w:numId w:val="5"/>
        </w:numPr>
        <w:tabs>
          <w:tab w:val="left" w:pos="1855"/>
        </w:tabs>
        <w:ind w:left="1854" w:hanging="468"/>
        <w:jc w:val="left"/>
        <w:rPr>
          <w:sz w:val="28"/>
        </w:rPr>
      </w:pPr>
      <w:r>
        <w:rPr>
          <w:sz w:val="28"/>
        </w:rPr>
        <w:t>Электронный ресурс:</w:t>
      </w:r>
      <w:r>
        <w:rPr>
          <w:spacing w:val="21"/>
          <w:sz w:val="28"/>
        </w:rPr>
        <w:t xml:space="preserve"> </w:t>
      </w:r>
      <w:r>
        <w:rPr>
          <w:sz w:val="28"/>
        </w:rPr>
        <w:t>https://kursiv.kz/news/s</w:t>
      </w:r>
      <w:r>
        <w:rPr>
          <w:sz w:val="28"/>
        </w:rPr>
        <w:t>tock_market/2019-</w:t>
      </w:r>
    </w:p>
    <w:p w:rsidR="00B17998" w:rsidRDefault="00155D72">
      <w:pPr>
        <w:pStyle w:val="a3"/>
        <w:spacing w:line="319" w:lineRule="exact"/>
        <w:ind w:left="678"/>
        <w:jc w:val="left"/>
      </w:pPr>
      <w:r>
        <w:t>01/.</w:t>
      </w:r>
    </w:p>
    <w:p w:rsidR="00B17998" w:rsidRDefault="00B17998">
      <w:pPr>
        <w:pStyle w:val="a3"/>
        <w:spacing w:before="3"/>
        <w:jc w:val="left"/>
      </w:pPr>
    </w:p>
    <w:p w:rsidR="00B17998" w:rsidRDefault="00B17998">
      <w:pPr>
        <w:jc w:val="both"/>
        <w:rPr>
          <w:sz w:val="28"/>
        </w:rPr>
        <w:sectPr w:rsidR="00B17998">
          <w:footerReference w:type="default" r:id="rId18"/>
          <w:pgSz w:w="11910" w:h="16840"/>
          <w:pgMar w:top="780" w:right="880" w:bottom="620" w:left="740" w:header="427" w:footer="422" w:gutter="0"/>
          <w:pgNumType w:start="127"/>
          <w:cols w:space="720"/>
        </w:sectPr>
      </w:pPr>
    </w:p>
    <w:p w:rsidR="00B17998" w:rsidRDefault="00B17998">
      <w:pPr>
        <w:pStyle w:val="a3"/>
        <w:spacing w:before="3"/>
        <w:jc w:val="left"/>
        <w:rPr>
          <w:sz w:val="22"/>
        </w:rPr>
      </w:pPr>
    </w:p>
    <w:p w:rsidR="00B17998" w:rsidRDefault="00CA59BF" w:rsidP="00155D72">
      <w:pPr>
        <w:pStyle w:val="Heading1"/>
        <w:numPr>
          <w:ilvl w:val="1"/>
          <w:numId w:val="7"/>
        </w:numPr>
        <w:tabs>
          <w:tab w:val="left" w:pos="2335"/>
        </w:tabs>
        <w:spacing w:before="91" w:line="242" w:lineRule="auto"/>
        <w:ind w:left="676" w:right="822" w:firstLine="1111"/>
      </w:pPr>
      <w:r>
        <w:t xml:space="preserve">8.3 </w:t>
      </w:r>
      <w:r w:rsidR="00155D72">
        <w:t>Платежная система Республики Казахстан, сравнительный анализ функционирования системы</w:t>
      </w:r>
      <w:r w:rsidR="00155D72">
        <w:rPr>
          <w:spacing w:val="-25"/>
        </w:rPr>
        <w:t xml:space="preserve"> </w:t>
      </w:r>
      <w:r w:rsidR="00155D72">
        <w:t>платежей</w:t>
      </w:r>
    </w:p>
    <w:p w:rsidR="00B17998" w:rsidRDefault="00155D72">
      <w:pPr>
        <w:spacing w:line="318" w:lineRule="exact"/>
        <w:ind w:left="1619"/>
        <w:rPr>
          <w:b/>
          <w:sz w:val="28"/>
        </w:rPr>
      </w:pPr>
      <w:r>
        <w:rPr>
          <w:b/>
          <w:sz w:val="28"/>
        </w:rPr>
        <w:t>Республики Казахстан с Российской Федерацией</w:t>
      </w:r>
    </w:p>
    <w:p w:rsidR="00B17998" w:rsidRDefault="00B17998">
      <w:pPr>
        <w:pStyle w:val="a3"/>
        <w:spacing w:before="11"/>
        <w:jc w:val="left"/>
        <w:rPr>
          <w:b/>
          <w:sz w:val="27"/>
        </w:rPr>
      </w:pPr>
    </w:p>
    <w:p w:rsidR="00B17998" w:rsidRDefault="00155D72">
      <w:pPr>
        <w:spacing w:line="322" w:lineRule="exact"/>
        <w:ind w:left="2040" w:right="2184"/>
        <w:jc w:val="center"/>
        <w:rPr>
          <w:b/>
          <w:sz w:val="28"/>
        </w:rPr>
      </w:pPr>
      <w:r>
        <w:rPr>
          <w:b/>
          <w:sz w:val="28"/>
        </w:rPr>
        <w:t>Баглан Касым</w:t>
      </w:r>
    </w:p>
    <w:p w:rsidR="00B17998" w:rsidRDefault="00155D72">
      <w:pPr>
        <w:pStyle w:val="a3"/>
        <w:ind w:left="537" w:right="671" w:firstLine="1027"/>
        <w:jc w:val="left"/>
      </w:pPr>
      <w:r>
        <w:t>Магистрант первого курса специальности «Финансы» Алматинского технологического университета (г. Алматы, Казахстан)</w:t>
      </w:r>
    </w:p>
    <w:p w:rsidR="00B17998" w:rsidRDefault="00155D72">
      <w:pPr>
        <w:pStyle w:val="Heading1"/>
        <w:spacing w:before="2"/>
        <w:ind w:left="2735"/>
      </w:pPr>
      <w:r>
        <w:t>Гульнар Олжабаевна Жангуттина</w:t>
      </w:r>
    </w:p>
    <w:p w:rsidR="00B17998" w:rsidRDefault="00155D72">
      <w:pPr>
        <w:pStyle w:val="a3"/>
        <w:ind w:left="537" w:right="680" w:hanging="4"/>
        <w:jc w:val="center"/>
      </w:pPr>
      <w:r>
        <w:t>Научный руководитель, кандидат экономических наук, профессор Алматинского технологического университета (г. Алм</w:t>
      </w:r>
      <w:r>
        <w:t>аты, Казахстан)</w:t>
      </w:r>
    </w:p>
    <w:p w:rsidR="00B17998" w:rsidRDefault="00B17998">
      <w:pPr>
        <w:pStyle w:val="a3"/>
        <w:jc w:val="left"/>
      </w:pPr>
    </w:p>
    <w:p w:rsidR="00B17998" w:rsidRDefault="00155D72">
      <w:pPr>
        <w:ind w:left="1101"/>
        <w:rPr>
          <w:b/>
          <w:i/>
          <w:sz w:val="24"/>
        </w:rPr>
      </w:pPr>
      <w:r>
        <w:rPr>
          <w:b/>
          <w:i/>
          <w:sz w:val="24"/>
        </w:rPr>
        <w:t>Аннотация</w:t>
      </w:r>
    </w:p>
    <w:p w:rsidR="00B17998" w:rsidRDefault="00155D72">
      <w:pPr>
        <w:ind w:left="392" w:right="540" w:firstLine="708"/>
        <w:jc w:val="both"/>
        <w:rPr>
          <w:i/>
          <w:sz w:val="24"/>
        </w:rPr>
      </w:pPr>
      <w:r>
        <w:rPr>
          <w:i/>
          <w:sz w:val="24"/>
        </w:rPr>
        <w:t xml:space="preserve">Данная статья раскрывает общую структуру функционирования и </w:t>
      </w:r>
      <w:r>
        <w:rPr>
          <w:i/>
          <w:sz w:val="24"/>
        </w:rPr>
        <w:t>перспективы развития национальной платежной системы Казахстана. В статье приведен сравнительный анализ деятельности национальных платежных систем Российской Федерации и Республики Казахстан.</w:t>
      </w:r>
    </w:p>
    <w:p w:rsidR="00B17998" w:rsidRDefault="00B17998">
      <w:pPr>
        <w:pStyle w:val="a3"/>
        <w:spacing w:before="10"/>
        <w:jc w:val="left"/>
        <w:rPr>
          <w:i/>
          <w:sz w:val="27"/>
        </w:rPr>
      </w:pPr>
    </w:p>
    <w:p w:rsidR="00B17998" w:rsidRDefault="00155D72">
      <w:pPr>
        <w:pStyle w:val="a3"/>
        <w:ind w:left="392" w:right="532" w:firstLine="708"/>
      </w:pPr>
      <w:r>
        <w:t>Организация</w:t>
      </w:r>
      <w:r>
        <w:rPr>
          <w:spacing w:val="-17"/>
        </w:rPr>
        <w:t xml:space="preserve"> </w:t>
      </w:r>
      <w:r>
        <w:t>фундаментальных</w:t>
      </w:r>
      <w:r>
        <w:rPr>
          <w:spacing w:val="-16"/>
        </w:rPr>
        <w:t xml:space="preserve"> </w:t>
      </w:r>
      <w:r>
        <w:t>экономических</w:t>
      </w:r>
      <w:r>
        <w:rPr>
          <w:spacing w:val="-17"/>
        </w:rPr>
        <w:t xml:space="preserve"> </w:t>
      </w:r>
      <w:r>
        <w:t>преобразований</w:t>
      </w:r>
      <w:r>
        <w:rPr>
          <w:spacing w:val="-16"/>
        </w:rPr>
        <w:t xml:space="preserve"> </w:t>
      </w:r>
      <w:r>
        <w:t>в респу</w:t>
      </w:r>
      <w:r>
        <w:t>блике невозможна без создания полноценного финансового сектора экономики, действующего на рыночных принципах. Как показывает практика, одним из важнейших факторов развития финансовых рынков любой страны, который оказывает непосредственное влияние на эффект</w:t>
      </w:r>
      <w:r>
        <w:t>ивность экономики, является наличие бесперебойной платежной системы. Платежная система должна выступать в качестве прочной связи между всеми субъектами экономики, обеспечивая тем самым непрерывность производства и стабильность обращения товарно-денежных</w:t>
      </w:r>
      <w:r>
        <w:rPr>
          <w:spacing w:val="-7"/>
        </w:rPr>
        <w:t xml:space="preserve"> </w:t>
      </w:r>
      <w:r>
        <w:t>от</w:t>
      </w:r>
      <w:r>
        <w:t>ношений.</w:t>
      </w:r>
    </w:p>
    <w:p w:rsidR="00B17998" w:rsidRDefault="00155D72">
      <w:pPr>
        <w:pStyle w:val="a3"/>
        <w:spacing w:before="2"/>
        <w:ind w:left="392" w:right="537" w:firstLine="708"/>
      </w:pPr>
      <w:r>
        <w:t>Весь</w:t>
      </w:r>
      <w:r>
        <w:rPr>
          <w:spacing w:val="-19"/>
        </w:rPr>
        <w:t xml:space="preserve"> </w:t>
      </w:r>
      <w:r>
        <w:t>платежный</w:t>
      </w:r>
      <w:r>
        <w:rPr>
          <w:spacing w:val="-17"/>
        </w:rPr>
        <w:t xml:space="preserve"> </w:t>
      </w:r>
      <w:r>
        <w:t>оборот</w:t>
      </w:r>
      <w:r>
        <w:rPr>
          <w:spacing w:val="-17"/>
        </w:rPr>
        <w:t xml:space="preserve"> </w:t>
      </w:r>
      <w:r>
        <w:t>любой</w:t>
      </w:r>
      <w:r>
        <w:rPr>
          <w:spacing w:val="-20"/>
        </w:rPr>
        <w:t xml:space="preserve"> </w:t>
      </w:r>
      <w:r>
        <w:t>экономической</w:t>
      </w:r>
      <w:r>
        <w:rPr>
          <w:spacing w:val="-19"/>
        </w:rPr>
        <w:t xml:space="preserve"> </w:t>
      </w:r>
      <w:r>
        <w:t>системы</w:t>
      </w:r>
      <w:r>
        <w:rPr>
          <w:spacing w:val="-17"/>
        </w:rPr>
        <w:t xml:space="preserve"> </w:t>
      </w:r>
      <w:r>
        <w:t>состоит</w:t>
      </w:r>
      <w:r>
        <w:rPr>
          <w:spacing w:val="-18"/>
        </w:rPr>
        <w:t xml:space="preserve"> </w:t>
      </w:r>
      <w:r>
        <w:t>из наличного</w:t>
      </w:r>
      <w:r>
        <w:rPr>
          <w:spacing w:val="-10"/>
        </w:rPr>
        <w:t xml:space="preserve"> </w:t>
      </w:r>
      <w:r>
        <w:t>и</w:t>
      </w:r>
      <w:r>
        <w:rPr>
          <w:spacing w:val="-14"/>
        </w:rPr>
        <w:t xml:space="preserve"> </w:t>
      </w:r>
      <w:r>
        <w:t>безналичного</w:t>
      </w:r>
      <w:r>
        <w:rPr>
          <w:spacing w:val="-12"/>
        </w:rPr>
        <w:t xml:space="preserve"> </w:t>
      </w:r>
      <w:r>
        <w:t>денежного</w:t>
      </w:r>
      <w:r>
        <w:rPr>
          <w:spacing w:val="-10"/>
        </w:rPr>
        <w:t xml:space="preserve"> </w:t>
      </w:r>
      <w:r>
        <w:t>оборота.</w:t>
      </w:r>
      <w:r>
        <w:rPr>
          <w:spacing w:val="-10"/>
        </w:rPr>
        <w:t xml:space="preserve"> </w:t>
      </w:r>
      <w:r>
        <w:t>Как</w:t>
      </w:r>
      <w:r>
        <w:rPr>
          <w:spacing w:val="-13"/>
        </w:rPr>
        <w:t xml:space="preserve"> </w:t>
      </w:r>
      <w:r>
        <w:t>правило,</w:t>
      </w:r>
      <w:r>
        <w:rPr>
          <w:spacing w:val="-10"/>
        </w:rPr>
        <w:t xml:space="preserve"> </w:t>
      </w:r>
      <w:r>
        <w:t>в</w:t>
      </w:r>
      <w:r>
        <w:rPr>
          <w:spacing w:val="-13"/>
        </w:rPr>
        <w:t xml:space="preserve"> </w:t>
      </w:r>
      <w:r>
        <w:t>развитых экономических государствах основной денежный оборот осуществляется в сфере безналичных расчетов. Наличный оборот связа</w:t>
      </w:r>
      <w:r>
        <w:t>н, в первую очередь, с расчетами населения за товары и услуги</w:t>
      </w:r>
      <w:r>
        <w:rPr>
          <w:spacing w:val="-53"/>
        </w:rPr>
        <w:t xml:space="preserve"> </w:t>
      </w:r>
      <w:r>
        <w:t>и имеет в настоящее время тенденции к сокращению. Широкое распространение получили расчеты с использованием электронных карт</w:t>
      </w:r>
      <w:r>
        <w:rPr>
          <w:spacing w:val="-1"/>
        </w:rPr>
        <w:t xml:space="preserve"> </w:t>
      </w:r>
      <w:r>
        <w:t>[1].</w:t>
      </w:r>
    </w:p>
    <w:p w:rsidR="00B17998" w:rsidRDefault="00155D72">
      <w:pPr>
        <w:pStyle w:val="a3"/>
        <w:ind w:left="392" w:right="533" w:firstLine="708"/>
      </w:pPr>
      <w:r>
        <w:t>На сегодняшний день в Казахстане не существует собственных аналогов полноценной Национальной системы платежей и систем международных переводов денежных средств. Существует лишь системы, ориентированные на проведение платежей в национальной валюте на террит</w:t>
      </w:r>
      <w:r>
        <w:t>ории Республики. Так в декабре 2003 года было создано на базе Казахстанского центра межбанковских расчетов (КЦМР) межбанковской системы переводов денег (МСПД) осуществляющей валовые расчеты в режиме реального времени. МСПД</w:t>
      </w:r>
      <w:r>
        <w:rPr>
          <w:spacing w:val="-8"/>
        </w:rPr>
        <w:t xml:space="preserve"> </w:t>
      </w:r>
      <w:r>
        <w:t>в</w:t>
      </w:r>
      <w:r>
        <w:rPr>
          <w:spacing w:val="-6"/>
        </w:rPr>
        <w:t xml:space="preserve"> </w:t>
      </w:r>
      <w:r>
        <w:t>целом</w:t>
      </w:r>
      <w:r>
        <w:rPr>
          <w:spacing w:val="-7"/>
        </w:rPr>
        <w:t xml:space="preserve"> </w:t>
      </w:r>
      <w:r>
        <w:t>схожа</w:t>
      </w:r>
      <w:r>
        <w:rPr>
          <w:spacing w:val="-7"/>
        </w:rPr>
        <w:t xml:space="preserve"> </w:t>
      </w:r>
      <w:r>
        <w:t>с</w:t>
      </w:r>
      <w:r>
        <w:rPr>
          <w:spacing w:val="-8"/>
        </w:rPr>
        <w:t xml:space="preserve"> </w:t>
      </w:r>
      <w:r>
        <w:t>Американской</w:t>
      </w:r>
      <w:r>
        <w:rPr>
          <w:spacing w:val="-7"/>
        </w:rPr>
        <w:t xml:space="preserve"> </w:t>
      </w:r>
      <w:r>
        <w:t>сист</w:t>
      </w:r>
      <w:r>
        <w:t>емой</w:t>
      </w:r>
      <w:r>
        <w:rPr>
          <w:spacing w:val="-7"/>
        </w:rPr>
        <w:t xml:space="preserve"> </w:t>
      </w:r>
      <w:r>
        <w:t>RTGS</w:t>
      </w:r>
      <w:r>
        <w:rPr>
          <w:spacing w:val="-7"/>
        </w:rPr>
        <w:t xml:space="preserve"> </w:t>
      </w:r>
      <w:r>
        <w:t>(Real</w:t>
      </w:r>
      <w:r>
        <w:rPr>
          <w:spacing w:val="-5"/>
        </w:rPr>
        <w:t xml:space="preserve"> </w:t>
      </w:r>
      <w:r>
        <w:t>Time</w:t>
      </w:r>
      <w:r>
        <w:rPr>
          <w:spacing w:val="-6"/>
        </w:rPr>
        <w:t xml:space="preserve"> </w:t>
      </w:r>
      <w:r>
        <w:t>Gross Settlement Systems). Назначение МСПД является в</w:t>
      </w:r>
      <w:r>
        <w:rPr>
          <w:spacing w:val="72"/>
        </w:rPr>
        <w:t xml:space="preserve"> </w:t>
      </w:r>
      <w:r>
        <w:t>реализации</w:t>
      </w:r>
    </w:p>
    <w:p w:rsidR="00B17998" w:rsidRDefault="00B17998">
      <w:pPr>
        <w:sectPr w:rsidR="00B17998">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spacing w:before="91"/>
        <w:ind w:left="678" w:right="247"/>
      </w:pPr>
      <w:r>
        <w:t>безотзывных и безусловных платежей в Национальной валюте с гарантии расчета в течение одного рабочего дня. Оператором МСПД является</w:t>
      </w:r>
      <w:r>
        <w:rPr>
          <w:spacing w:val="-14"/>
        </w:rPr>
        <w:t xml:space="preserve"> </w:t>
      </w:r>
      <w:r>
        <w:t>КЦМР.</w:t>
      </w:r>
      <w:r>
        <w:rPr>
          <w:spacing w:val="-13"/>
        </w:rPr>
        <w:t xml:space="preserve"> </w:t>
      </w:r>
      <w:r>
        <w:t>КЦМР</w:t>
      </w:r>
      <w:r>
        <w:rPr>
          <w:spacing w:val="-12"/>
        </w:rPr>
        <w:t xml:space="preserve"> </w:t>
      </w:r>
      <w:r>
        <w:t>в</w:t>
      </w:r>
      <w:r>
        <w:rPr>
          <w:spacing w:val="-15"/>
        </w:rPr>
        <w:t xml:space="preserve"> </w:t>
      </w:r>
      <w:r>
        <w:t>свою</w:t>
      </w:r>
      <w:r>
        <w:rPr>
          <w:spacing w:val="-14"/>
        </w:rPr>
        <w:t xml:space="preserve"> </w:t>
      </w:r>
      <w:r>
        <w:t>о</w:t>
      </w:r>
      <w:r>
        <w:t>чередь</w:t>
      </w:r>
      <w:r>
        <w:rPr>
          <w:spacing w:val="-13"/>
        </w:rPr>
        <w:t xml:space="preserve"> </w:t>
      </w:r>
      <w:r>
        <w:t>является</w:t>
      </w:r>
      <w:r>
        <w:rPr>
          <w:spacing w:val="-13"/>
        </w:rPr>
        <w:t xml:space="preserve"> </w:t>
      </w:r>
      <w:r>
        <w:t>дочерней</w:t>
      </w:r>
      <w:r>
        <w:rPr>
          <w:spacing w:val="-13"/>
        </w:rPr>
        <w:t xml:space="preserve"> </w:t>
      </w:r>
      <w:r>
        <w:t>организации Национального банка Республики Казахстан (НБРК) и полностью контролируется НБРК. Обеспечение функционирования платежных систем является главной задачей НБРК и контролируется законодательным актом Республики Казахстан «О</w:t>
      </w:r>
      <w:r>
        <w:t xml:space="preserve"> Национальным Банке РК». Основной деятельностью КЦМР является проведение межбанковских платежей и переводов денег через МСПД и СМК (система</w:t>
      </w:r>
      <w:r>
        <w:rPr>
          <w:spacing w:val="-24"/>
        </w:rPr>
        <w:t xml:space="preserve"> </w:t>
      </w:r>
      <w:r>
        <w:t>межбанковского</w:t>
      </w:r>
      <w:r>
        <w:rPr>
          <w:spacing w:val="-22"/>
        </w:rPr>
        <w:t xml:space="preserve"> </w:t>
      </w:r>
      <w:r>
        <w:t>клиринга).</w:t>
      </w:r>
      <w:r>
        <w:rPr>
          <w:spacing w:val="-24"/>
        </w:rPr>
        <w:t xml:space="preserve"> </w:t>
      </w:r>
      <w:r>
        <w:t>Плата</w:t>
      </w:r>
      <w:r>
        <w:rPr>
          <w:spacing w:val="-23"/>
        </w:rPr>
        <w:t xml:space="preserve"> </w:t>
      </w:r>
      <w:r>
        <w:t>за</w:t>
      </w:r>
      <w:r>
        <w:rPr>
          <w:spacing w:val="-24"/>
        </w:rPr>
        <w:t xml:space="preserve"> </w:t>
      </w:r>
      <w:r>
        <w:t>услуги,</w:t>
      </w:r>
      <w:r>
        <w:rPr>
          <w:spacing w:val="-19"/>
        </w:rPr>
        <w:t xml:space="preserve"> </w:t>
      </w:r>
      <w:r>
        <w:t>предоставляемые клиентам, является основной статьей доходов КЦМР</w:t>
      </w:r>
      <w:r>
        <w:rPr>
          <w:spacing w:val="-11"/>
        </w:rPr>
        <w:t xml:space="preserve"> </w:t>
      </w:r>
      <w:r>
        <w:t>[2].</w:t>
      </w:r>
    </w:p>
    <w:p w:rsidR="00B17998" w:rsidRDefault="00155D72">
      <w:pPr>
        <w:pStyle w:val="a3"/>
        <w:spacing w:before="2"/>
        <w:ind w:left="678" w:right="247" w:firstLine="707"/>
      </w:pPr>
      <w:r>
        <w:t>Сфе</w:t>
      </w:r>
      <w:r>
        <w:t>ра безналичных расчетов имеет тенденции к постоянному расширению и совершенствованию. Именно систему безналичных расчетов называют платежной системой государства.</w:t>
      </w:r>
    </w:p>
    <w:p w:rsidR="00B17998" w:rsidRDefault="00155D72">
      <w:pPr>
        <w:pStyle w:val="a3"/>
        <w:spacing w:before="1"/>
        <w:ind w:left="678" w:right="248" w:firstLine="707"/>
      </w:pPr>
      <w:r>
        <w:t>На финансовом рынке Республики бурно развивается использование систем расчетов MasteCard, Vis</w:t>
      </w:r>
      <w:r>
        <w:t>a, China Union Pay, American Express и так далее. По официальным данным Национально банка РК за 2017 год основную долю платежных карточек в</w:t>
      </w:r>
      <w:r>
        <w:rPr>
          <w:spacing w:val="-42"/>
        </w:rPr>
        <w:t xml:space="preserve"> </w:t>
      </w:r>
      <w:r>
        <w:t>обращении составляют международные платежные системы – 99,6%. Локальные системы занимают 0,4% рынка и представляют с</w:t>
      </w:r>
      <w:r>
        <w:t>обой следующие системы, такие как Altyn Card и локальные карточки Ситибанка Казахстан.</w:t>
      </w:r>
    </w:p>
    <w:p w:rsidR="00B17998" w:rsidRDefault="00155D72">
      <w:pPr>
        <w:pStyle w:val="a3"/>
        <w:ind w:left="678" w:right="251" w:firstLine="707"/>
      </w:pPr>
      <w:r>
        <w:t>В 2017 году безизменно наблюдается динамика роста активных платежных карточек, средняя численность которых составляет 8,7 млн единиц в 2017 году, что показывает повышени</w:t>
      </w:r>
      <w:r>
        <w:t>я показателей по сравнению с 2016 годом на 9,5%. Платежные карточки как показывает статистика, активно используется на 48% населением страны [3].</w:t>
      </w:r>
    </w:p>
    <w:p w:rsidR="00B17998" w:rsidRDefault="00155D72">
      <w:pPr>
        <w:pStyle w:val="a3"/>
        <w:spacing w:before="1"/>
        <w:ind w:left="678" w:right="248" w:firstLine="707"/>
      </w:pPr>
      <w:r>
        <w:t xml:space="preserve">При этом ввиду активного развития дистанционного обслуживания, платежные карточки все больше используются для </w:t>
      </w:r>
      <w:r>
        <w:t>осуществления</w:t>
      </w:r>
      <w:r>
        <w:rPr>
          <w:spacing w:val="-23"/>
        </w:rPr>
        <w:t xml:space="preserve"> </w:t>
      </w:r>
      <w:r>
        <w:t>безналичных</w:t>
      </w:r>
      <w:r>
        <w:rPr>
          <w:spacing w:val="-23"/>
        </w:rPr>
        <w:t xml:space="preserve"> </w:t>
      </w:r>
      <w:r>
        <w:t>платежей.</w:t>
      </w:r>
      <w:r>
        <w:rPr>
          <w:spacing w:val="-18"/>
        </w:rPr>
        <w:t xml:space="preserve"> </w:t>
      </w:r>
      <w:r>
        <w:t>Так,</w:t>
      </w:r>
      <w:r>
        <w:rPr>
          <w:spacing w:val="-19"/>
        </w:rPr>
        <w:t xml:space="preserve"> </w:t>
      </w:r>
      <w:r>
        <w:t>по</w:t>
      </w:r>
      <w:r>
        <w:rPr>
          <w:spacing w:val="-22"/>
        </w:rPr>
        <w:t xml:space="preserve"> </w:t>
      </w:r>
      <w:r>
        <w:t>сравнению</w:t>
      </w:r>
      <w:r>
        <w:rPr>
          <w:spacing w:val="-21"/>
        </w:rPr>
        <w:t xml:space="preserve"> </w:t>
      </w:r>
      <w:r>
        <w:t>с</w:t>
      </w:r>
      <w:r>
        <w:rPr>
          <w:spacing w:val="-20"/>
        </w:rPr>
        <w:t xml:space="preserve"> </w:t>
      </w:r>
      <w:r>
        <w:t>2016</w:t>
      </w:r>
      <w:r>
        <w:rPr>
          <w:spacing w:val="-23"/>
        </w:rPr>
        <w:t xml:space="preserve"> </w:t>
      </w:r>
      <w:r>
        <w:t>годом количество транзакций по безналичным платежам с использованием платежных карточек казахстанских эмитентов выросло по количеству на</w:t>
      </w:r>
      <w:r>
        <w:rPr>
          <w:spacing w:val="-19"/>
        </w:rPr>
        <w:t xml:space="preserve"> </w:t>
      </w:r>
      <w:r>
        <w:t>92,5%,</w:t>
      </w:r>
      <w:r>
        <w:rPr>
          <w:spacing w:val="-19"/>
        </w:rPr>
        <w:t xml:space="preserve"> </w:t>
      </w:r>
      <w:r>
        <w:t>по</w:t>
      </w:r>
      <w:r>
        <w:rPr>
          <w:spacing w:val="-20"/>
        </w:rPr>
        <w:t xml:space="preserve"> </w:t>
      </w:r>
      <w:r>
        <w:t>сумме</w:t>
      </w:r>
      <w:r>
        <w:rPr>
          <w:spacing w:val="-17"/>
        </w:rPr>
        <w:t xml:space="preserve"> </w:t>
      </w:r>
      <w:r>
        <w:t>–</w:t>
      </w:r>
      <w:r>
        <w:rPr>
          <w:spacing w:val="-20"/>
        </w:rPr>
        <w:t xml:space="preserve"> </w:t>
      </w:r>
      <w:r>
        <w:t>на</w:t>
      </w:r>
      <w:r>
        <w:rPr>
          <w:spacing w:val="-21"/>
        </w:rPr>
        <w:t xml:space="preserve"> </w:t>
      </w:r>
      <w:r>
        <w:t>88,2%,</w:t>
      </w:r>
      <w:r>
        <w:rPr>
          <w:spacing w:val="-21"/>
        </w:rPr>
        <w:t xml:space="preserve"> </w:t>
      </w:r>
      <w:r>
        <w:t>составив</w:t>
      </w:r>
      <w:r>
        <w:rPr>
          <w:spacing w:val="-18"/>
        </w:rPr>
        <w:t xml:space="preserve"> </w:t>
      </w:r>
      <w:r>
        <w:t>232,0</w:t>
      </w:r>
      <w:r>
        <w:rPr>
          <w:spacing w:val="-18"/>
        </w:rPr>
        <w:t xml:space="preserve"> </w:t>
      </w:r>
      <w:r>
        <w:t>млн</w:t>
      </w:r>
      <w:r>
        <w:rPr>
          <w:spacing w:val="-22"/>
        </w:rPr>
        <w:t xml:space="preserve"> </w:t>
      </w:r>
      <w:r>
        <w:t>транзакций</w:t>
      </w:r>
      <w:r>
        <w:rPr>
          <w:spacing w:val="-21"/>
        </w:rPr>
        <w:t xml:space="preserve"> </w:t>
      </w:r>
      <w:r>
        <w:t>на</w:t>
      </w:r>
      <w:r>
        <w:rPr>
          <w:spacing w:val="-21"/>
        </w:rPr>
        <w:t xml:space="preserve"> </w:t>
      </w:r>
      <w:r>
        <w:t>сумму 3,0 трлн тенге, средняя сумма одного платежа составила 13,1 тыс. тенге. Операции по снятию наличных денег увеличились на 11,8% по количеству и на 22,0% по сумме, составив 235,5 млн транзакций на сумму 10,7 трлн тенге</w:t>
      </w:r>
      <w:r>
        <w:rPr>
          <w:spacing w:val="-5"/>
        </w:rPr>
        <w:t xml:space="preserve"> </w:t>
      </w:r>
      <w:r>
        <w:t>[3].</w:t>
      </w:r>
    </w:p>
    <w:p w:rsidR="00B17998" w:rsidRDefault="00155D72">
      <w:pPr>
        <w:pStyle w:val="a3"/>
        <w:ind w:left="678" w:right="247" w:firstLine="707"/>
      </w:pPr>
      <w:r>
        <w:t>В том же году, если в Казахстане локальными системами платежных карт является Altyn Card с 0,4% в использовании на рынке, то Банк России продолжил активную деятельность, направленную на разработку и развитие национальной системы платежных карт. В 2017 году</w:t>
      </w:r>
      <w:r>
        <w:t xml:space="preserve"> началось продвижение национальных платежных инструментов, карт</w:t>
      </w:r>
      <w:r>
        <w:rPr>
          <w:spacing w:val="-10"/>
        </w:rPr>
        <w:t xml:space="preserve"> </w:t>
      </w:r>
      <w:r>
        <w:t>–</w:t>
      </w:r>
      <w:r>
        <w:rPr>
          <w:spacing w:val="-11"/>
        </w:rPr>
        <w:t xml:space="preserve"> </w:t>
      </w:r>
      <w:r>
        <w:t>«Мир».</w:t>
      </w:r>
      <w:r>
        <w:rPr>
          <w:spacing w:val="-11"/>
        </w:rPr>
        <w:t xml:space="preserve"> </w:t>
      </w:r>
      <w:r>
        <w:t>В</w:t>
      </w:r>
      <w:r>
        <w:rPr>
          <w:spacing w:val="-8"/>
        </w:rPr>
        <w:t xml:space="preserve"> </w:t>
      </w:r>
      <w:r>
        <w:t>конце</w:t>
      </w:r>
      <w:r>
        <w:rPr>
          <w:spacing w:val="-9"/>
        </w:rPr>
        <w:t xml:space="preserve"> </w:t>
      </w:r>
      <w:r>
        <w:t>2017</w:t>
      </w:r>
      <w:r>
        <w:rPr>
          <w:spacing w:val="-8"/>
        </w:rPr>
        <w:t xml:space="preserve"> </w:t>
      </w:r>
      <w:r>
        <w:t>года</w:t>
      </w:r>
      <w:r>
        <w:rPr>
          <w:spacing w:val="-9"/>
        </w:rPr>
        <w:t xml:space="preserve"> </w:t>
      </w:r>
      <w:r>
        <w:t>участниками</w:t>
      </w:r>
      <w:r>
        <w:rPr>
          <w:spacing w:val="-10"/>
        </w:rPr>
        <w:t xml:space="preserve"> </w:t>
      </w:r>
      <w:r>
        <w:t>национальной</w:t>
      </w:r>
      <w:r>
        <w:rPr>
          <w:spacing w:val="-9"/>
        </w:rPr>
        <w:t xml:space="preserve"> </w:t>
      </w:r>
      <w:r>
        <w:t>платежной системы «Мир» являлись 374 кредитные организации. К концу 2017 года платежная карта «Мир» использовалась на своей</w:t>
      </w:r>
      <w:r>
        <w:rPr>
          <w:spacing w:val="75"/>
        </w:rPr>
        <w:t xml:space="preserve"> </w:t>
      </w:r>
      <w:r>
        <w:t>территории</w:t>
      </w:r>
    </w:p>
    <w:p w:rsidR="00B17998" w:rsidRDefault="00B17998">
      <w:pPr>
        <w:sectPr w:rsidR="00B17998">
          <w:footerReference w:type="default" r:id="rId19"/>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spacing w:before="91"/>
        <w:ind w:left="392"/>
        <w:jc w:val="left"/>
      </w:pPr>
      <w:r>
        <w:t>Российской Федерации. К началу 2018 года было реализовано более</w:t>
      </w:r>
    </w:p>
    <w:p w:rsidR="00B17998" w:rsidRDefault="00155D72">
      <w:pPr>
        <w:pStyle w:val="a3"/>
        <w:spacing w:before="3"/>
        <w:ind w:left="392" w:right="532"/>
      </w:pPr>
      <w:r>
        <w:t>31 млн карт «Мир» или почти в 18 раз больше, чем годом ранее, Одновременно выросла эффективность их использования: количество операций с картами “Мир” увеличилось по сравнению с 2016 годом более чем в 70 раз, объем операций – почти в 40 раз (до 730,3 млн о</w:t>
      </w:r>
      <w:r>
        <w:t>пераций на сумму 1,8 трлн рублей). Доля безналичных операций в общем количестве и объеме операций с картами “Мир” достигла 77,6 и 44,1% соответственно, операции по снятию наличных денег составили 22,4 и 55,9% соответственно. Как показывает статистика испол</w:t>
      </w:r>
      <w:r>
        <w:t>ьзование локальных, а точнее национальных платежных систем обеих стран значительно отличаются. Это можно оправдать демографическими фактами, но, тем не менее, Российское правительство старается продвигать отечественные аналоги платежных систем [4].</w:t>
      </w:r>
    </w:p>
    <w:p w:rsidR="00B17998" w:rsidRDefault="00155D72">
      <w:pPr>
        <w:pStyle w:val="a3"/>
        <w:ind w:left="392" w:right="538" w:firstLine="708"/>
      </w:pPr>
      <w:r>
        <w:t>Учитыва</w:t>
      </w:r>
      <w:r>
        <w:t>я геополитическое расположение государств, а также экономические тенденции развития и т. д., рассмотрим отдельные элементы платежных систем РК и России, а также факторы влияющие на платежные системы страны.</w:t>
      </w:r>
    </w:p>
    <w:p w:rsidR="00B17998" w:rsidRDefault="00155D72">
      <w:pPr>
        <w:pStyle w:val="a3"/>
        <w:ind w:left="392" w:right="535" w:firstLine="708"/>
      </w:pPr>
      <w:r>
        <w:t>В 2017 году в Казахстане наблюдался рост техничес</w:t>
      </w:r>
      <w:r>
        <w:t>кого прогресса</w:t>
      </w:r>
      <w:r>
        <w:rPr>
          <w:spacing w:val="-17"/>
        </w:rPr>
        <w:t xml:space="preserve"> </w:t>
      </w:r>
      <w:r>
        <w:t>в</w:t>
      </w:r>
      <w:r>
        <w:rPr>
          <w:spacing w:val="-17"/>
        </w:rPr>
        <w:t xml:space="preserve"> </w:t>
      </w:r>
      <w:r>
        <w:t>банковской</w:t>
      </w:r>
      <w:r>
        <w:rPr>
          <w:spacing w:val="-18"/>
        </w:rPr>
        <w:t xml:space="preserve"> </w:t>
      </w:r>
      <w:r>
        <w:t>сфере,</w:t>
      </w:r>
      <w:r>
        <w:rPr>
          <w:spacing w:val="-16"/>
        </w:rPr>
        <w:t xml:space="preserve"> </w:t>
      </w:r>
      <w:r>
        <w:t>который,</w:t>
      </w:r>
      <w:r>
        <w:rPr>
          <w:spacing w:val="-15"/>
        </w:rPr>
        <w:t xml:space="preserve"> </w:t>
      </w:r>
      <w:r>
        <w:t>в</w:t>
      </w:r>
      <w:r>
        <w:rPr>
          <w:spacing w:val="-17"/>
        </w:rPr>
        <w:t xml:space="preserve"> </w:t>
      </w:r>
      <w:r>
        <w:t>свою</w:t>
      </w:r>
      <w:r>
        <w:rPr>
          <w:spacing w:val="-16"/>
        </w:rPr>
        <w:t xml:space="preserve"> </w:t>
      </w:r>
      <w:r>
        <w:t>очередь,</w:t>
      </w:r>
      <w:r>
        <w:rPr>
          <w:spacing w:val="-16"/>
        </w:rPr>
        <w:t xml:space="preserve"> </w:t>
      </w:r>
      <w:r>
        <w:t>положительно отразился на расширении и улучшении качества платежных сервисов, предлагаемых клиентам, а также переходе на дистанционные каналы обслуживания.</w:t>
      </w:r>
    </w:p>
    <w:p w:rsidR="00B17998" w:rsidRDefault="00155D72">
      <w:pPr>
        <w:pStyle w:val="a3"/>
        <w:ind w:left="392" w:right="537" w:firstLine="708"/>
      </w:pPr>
      <w:r>
        <w:t>Показателями эффективности функционирования платежных систем являются уровень беспрерывности их работы, производительность системы, а также объемы платежей, обрабатываемых системами. Коэффициенты работоспособности платежных систем Национального Банка свиде</w:t>
      </w:r>
      <w:r>
        <w:t>тельствуют о высоком уровне беспрерывности их работы: по МСПД коэффициент составил в среднем за 2017 год 99,99%, по СМК – 100% [5].</w:t>
      </w:r>
    </w:p>
    <w:p w:rsidR="00B17998" w:rsidRDefault="00155D72">
      <w:pPr>
        <w:pStyle w:val="a3"/>
        <w:ind w:left="392" w:right="536" w:firstLine="708"/>
      </w:pPr>
      <w:r>
        <w:t>Объем платежей, проведенных в 2017 году через платежные системы</w:t>
      </w:r>
      <w:r>
        <w:rPr>
          <w:spacing w:val="-15"/>
        </w:rPr>
        <w:t xml:space="preserve"> </w:t>
      </w:r>
      <w:r>
        <w:t>Национального</w:t>
      </w:r>
      <w:r>
        <w:rPr>
          <w:spacing w:val="-18"/>
        </w:rPr>
        <w:t xml:space="preserve"> </w:t>
      </w:r>
      <w:r>
        <w:t>Банка,</w:t>
      </w:r>
      <w:r>
        <w:rPr>
          <w:spacing w:val="-15"/>
        </w:rPr>
        <w:t xml:space="preserve"> </w:t>
      </w:r>
      <w:r>
        <w:t>составил</w:t>
      </w:r>
      <w:r>
        <w:rPr>
          <w:spacing w:val="-13"/>
        </w:rPr>
        <w:t xml:space="preserve"> </w:t>
      </w:r>
      <w:r>
        <w:t>36,6</w:t>
      </w:r>
      <w:r>
        <w:rPr>
          <w:spacing w:val="-15"/>
        </w:rPr>
        <w:t xml:space="preserve"> </w:t>
      </w:r>
      <w:r>
        <w:t>млн</w:t>
      </w:r>
      <w:r>
        <w:rPr>
          <w:spacing w:val="-14"/>
        </w:rPr>
        <w:t xml:space="preserve"> </w:t>
      </w:r>
      <w:r>
        <w:t>транзакций</w:t>
      </w:r>
      <w:r>
        <w:rPr>
          <w:spacing w:val="-16"/>
        </w:rPr>
        <w:t xml:space="preserve"> </w:t>
      </w:r>
      <w:r>
        <w:t>на</w:t>
      </w:r>
      <w:r>
        <w:rPr>
          <w:spacing w:val="-15"/>
        </w:rPr>
        <w:t xml:space="preserve"> </w:t>
      </w:r>
      <w:r>
        <w:t>сумму 8</w:t>
      </w:r>
      <w:r>
        <w:t>50,6 трлн тенге. По сравнению с 2016 годом количество платежей в платежных системах увеличилось на 3,5%, или на 1,2 млн транзакций, сумма</w:t>
      </w:r>
      <w:r>
        <w:rPr>
          <w:spacing w:val="-21"/>
        </w:rPr>
        <w:t xml:space="preserve"> </w:t>
      </w:r>
      <w:r>
        <w:t>платежей</w:t>
      </w:r>
      <w:r>
        <w:rPr>
          <w:spacing w:val="-22"/>
        </w:rPr>
        <w:t xml:space="preserve"> </w:t>
      </w:r>
      <w:r>
        <w:t>выросла</w:t>
      </w:r>
      <w:r>
        <w:rPr>
          <w:spacing w:val="-22"/>
        </w:rPr>
        <w:t xml:space="preserve"> </w:t>
      </w:r>
      <w:r>
        <w:t>на</w:t>
      </w:r>
      <w:r>
        <w:rPr>
          <w:spacing w:val="-23"/>
        </w:rPr>
        <w:t xml:space="preserve"> </w:t>
      </w:r>
      <w:r>
        <w:t>44,0%.</w:t>
      </w:r>
      <w:r>
        <w:rPr>
          <w:spacing w:val="-22"/>
        </w:rPr>
        <w:t xml:space="preserve"> </w:t>
      </w:r>
      <w:r>
        <w:t>По</w:t>
      </w:r>
      <w:r>
        <w:rPr>
          <w:spacing w:val="-22"/>
        </w:rPr>
        <w:t xml:space="preserve"> </w:t>
      </w:r>
      <w:r>
        <w:t>состоянию</w:t>
      </w:r>
      <w:r>
        <w:rPr>
          <w:spacing w:val="-22"/>
        </w:rPr>
        <w:t xml:space="preserve"> </w:t>
      </w:r>
      <w:r>
        <w:t>на</w:t>
      </w:r>
      <w:r>
        <w:rPr>
          <w:spacing w:val="-23"/>
        </w:rPr>
        <w:t xml:space="preserve"> </w:t>
      </w:r>
      <w:r>
        <w:t>1</w:t>
      </w:r>
      <w:r>
        <w:rPr>
          <w:spacing w:val="-23"/>
        </w:rPr>
        <w:t xml:space="preserve"> </w:t>
      </w:r>
      <w:r>
        <w:t>января</w:t>
      </w:r>
      <w:r>
        <w:rPr>
          <w:spacing w:val="-22"/>
        </w:rPr>
        <w:t xml:space="preserve"> </w:t>
      </w:r>
      <w:r>
        <w:t>2018</w:t>
      </w:r>
      <w:r>
        <w:rPr>
          <w:spacing w:val="-22"/>
        </w:rPr>
        <w:t xml:space="preserve"> </w:t>
      </w:r>
      <w:r>
        <w:t>года участниками</w:t>
      </w:r>
      <w:r>
        <w:rPr>
          <w:spacing w:val="-18"/>
        </w:rPr>
        <w:t xml:space="preserve"> </w:t>
      </w:r>
      <w:r>
        <w:t>МСПД</w:t>
      </w:r>
      <w:r>
        <w:rPr>
          <w:spacing w:val="-18"/>
        </w:rPr>
        <w:t xml:space="preserve"> </w:t>
      </w:r>
      <w:r>
        <w:t>являлись</w:t>
      </w:r>
      <w:r>
        <w:rPr>
          <w:spacing w:val="-16"/>
        </w:rPr>
        <w:t xml:space="preserve"> </w:t>
      </w:r>
      <w:r>
        <w:t>46</w:t>
      </w:r>
      <w:r>
        <w:rPr>
          <w:spacing w:val="-18"/>
        </w:rPr>
        <w:t xml:space="preserve"> </w:t>
      </w:r>
      <w:r>
        <w:t>финансовых</w:t>
      </w:r>
      <w:r>
        <w:rPr>
          <w:spacing w:val="-21"/>
        </w:rPr>
        <w:t xml:space="preserve"> </w:t>
      </w:r>
      <w:r>
        <w:t>организаций,</w:t>
      </w:r>
      <w:r>
        <w:rPr>
          <w:spacing w:val="-17"/>
        </w:rPr>
        <w:t xml:space="preserve"> </w:t>
      </w:r>
      <w:r>
        <w:t>включая</w:t>
      </w:r>
      <w:r>
        <w:rPr>
          <w:spacing w:val="-18"/>
        </w:rPr>
        <w:t xml:space="preserve"> </w:t>
      </w:r>
      <w:r>
        <w:t>все инфраструктурные субъекты финансового рынка. В 2017 году через систему</w:t>
      </w:r>
      <w:r>
        <w:rPr>
          <w:spacing w:val="-11"/>
        </w:rPr>
        <w:t xml:space="preserve"> </w:t>
      </w:r>
      <w:r>
        <w:t>было</w:t>
      </w:r>
      <w:r>
        <w:rPr>
          <w:spacing w:val="-6"/>
        </w:rPr>
        <w:t xml:space="preserve"> </w:t>
      </w:r>
      <w:r>
        <w:t>проведено</w:t>
      </w:r>
      <w:r>
        <w:rPr>
          <w:spacing w:val="-8"/>
        </w:rPr>
        <w:t xml:space="preserve"> </w:t>
      </w:r>
      <w:r>
        <w:t>15,1</w:t>
      </w:r>
      <w:r>
        <w:rPr>
          <w:spacing w:val="-8"/>
        </w:rPr>
        <w:t xml:space="preserve"> </w:t>
      </w:r>
      <w:r>
        <w:t>млн</w:t>
      </w:r>
      <w:r>
        <w:rPr>
          <w:spacing w:val="-9"/>
        </w:rPr>
        <w:t xml:space="preserve"> </w:t>
      </w:r>
      <w:r>
        <w:t>платежей</w:t>
      </w:r>
      <w:r>
        <w:rPr>
          <w:spacing w:val="-10"/>
        </w:rPr>
        <w:t xml:space="preserve"> </w:t>
      </w:r>
      <w:r>
        <w:t>на</w:t>
      </w:r>
      <w:r>
        <w:rPr>
          <w:spacing w:val="-11"/>
        </w:rPr>
        <w:t xml:space="preserve"> </w:t>
      </w:r>
      <w:r>
        <w:t>сумму</w:t>
      </w:r>
      <w:r>
        <w:rPr>
          <w:spacing w:val="-10"/>
        </w:rPr>
        <w:t xml:space="preserve"> </w:t>
      </w:r>
      <w:r>
        <w:t>844,2</w:t>
      </w:r>
      <w:r>
        <w:rPr>
          <w:spacing w:val="-10"/>
        </w:rPr>
        <w:t xml:space="preserve"> </w:t>
      </w:r>
      <w:r>
        <w:t>трлн</w:t>
      </w:r>
      <w:r>
        <w:rPr>
          <w:spacing w:val="-10"/>
        </w:rPr>
        <w:t xml:space="preserve"> </w:t>
      </w:r>
      <w:r>
        <w:t>тенге. По сравнению с 2016 годом объем платежей вырос на 44,4%, или на 259,5 трлн</w:t>
      </w:r>
      <w:r>
        <w:rPr>
          <w:spacing w:val="-3"/>
        </w:rPr>
        <w:t xml:space="preserve"> </w:t>
      </w:r>
      <w:r>
        <w:t>тенге.</w:t>
      </w:r>
    </w:p>
    <w:p w:rsidR="00B17998" w:rsidRDefault="00155D72">
      <w:pPr>
        <w:pStyle w:val="a3"/>
        <w:spacing w:before="1"/>
        <w:ind w:left="392" w:right="535" w:firstLine="708"/>
      </w:pPr>
      <w:r>
        <w:t>Участниками</w:t>
      </w:r>
      <w:r>
        <w:rPr>
          <w:spacing w:val="-12"/>
        </w:rPr>
        <w:t xml:space="preserve"> </w:t>
      </w:r>
      <w:r>
        <w:t>СМК</w:t>
      </w:r>
      <w:r>
        <w:rPr>
          <w:spacing w:val="-16"/>
        </w:rPr>
        <w:t xml:space="preserve"> </w:t>
      </w:r>
      <w:r>
        <w:t>на</w:t>
      </w:r>
      <w:r>
        <w:rPr>
          <w:spacing w:val="-13"/>
        </w:rPr>
        <w:t xml:space="preserve"> </w:t>
      </w:r>
      <w:r>
        <w:t>1</w:t>
      </w:r>
      <w:r>
        <w:rPr>
          <w:spacing w:val="-13"/>
        </w:rPr>
        <w:t xml:space="preserve"> </w:t>
      </w:r>
      <w:r>
        <w:t>января</w:t>
      </w:r>
      <w:r>
        <w:rPr>
          <w:spacing w:val="-15"/>
        </w:rPr>
        <w:t xml:space="preserve"> </w:t>
      </w:r>
      <w:r>
        <w:t>201</w:t>
      </w:r>
      <w:r>
        <w:t>8</w:t>
      </w:r>
      <w:r>
        <w:rPr>
          <w:spacing w:val="-16"/>
        </w:rPr>
        <w:t xml:space="preserve"> </w:t>
      </w:r>
      <w:r>
        <w:t>года</w:t>
      </w:r>
      <w:r>
        <w:rPr>
          <w:spacing w:val="-13"/>
        </w:rPr>
        <w:t xml:space="preserve"> </w:t>
      </w:r>
      <w:r>
        <w:t>являлись</w:t>
      </w:r>
      <w:r>
        <w:rPr>
          <w:spacing w:val="-13"/>
        </w:rPr>
        <w:t xml:space="preserve"> </w:t>
      </w:r>
      <w:r>
        <w:t>36</w:t>
      </w:r>
      <w:r>
        <w:rPr>
          <w:spacing w:val="-13"/>
        </w:rPr>
        <w:t xml:space="preserve"> </w:t>
      </w:r>
      <w:r>
        <w:t>финансовых организаций. В 2017 году через систему было обработано 21,5 млн электронных платежных сообщений на сумму 6,4 трлн тенге. По сравнению с 2016 годом количество платежных сообщений в клиринговой системе увеличилось на</w:t>
      </w:r>
      <w:r>
        <w:rPr>
          <w:spacing w:val="-1"/>
        </w:rPr>
        <w:t xml:space="preserve"> </w:t>
      </w:r>
      <w:r>
        <w:t>0,7%.</w:t>
      </w:r>
    </w:p>
    <w:p w:rsidR="00B17998" w:rsidRDefault="00B17998">
      <w:pPr>
        <w:sectPr w:rsidR="00B17998">
          <w:footerReference w:type="default" r:id="rId20"/>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tabs>
          <w:tab w:val="left" w:pos="2041"/>
          <w:tab w:val="left" w:pos="2184"/>
          <w:tab w:val="left" w:pos="2262"/>
          <w:tab w:val="left" w:pos="2300"/>
          <w:tab w:val="left" w:pos="2345"/>
          <w:tab w:val="left" w:pos="2524"/>
          <w:tab w:val="left" w:pos="2582"/>
          <w:tab w:val="left" w:pos="2919"/>
          <w:tab w:val="left" w:pos="3407"/>
          <w:tab w:val="left" w:pos="3720"/>
          <w:tab w:val="left" w:pos="3754"/>
          <w:tab w:val="left" w:pos="3788"/>
          <w:tab w:val="left" w:pos="4056"/>
          <w:tab w:val="left" w:pos="4097"/>
          <w:tab w:val="left" w:pos="4640"/>
          <w:tab w:val="left" w:pos="4703"/>
          <w:tab w:val="left" w:pos="5431"/>
          <w:tab w:val="left" w:pos="5822"/>
          <w:tab w:val="left" w:pos="5915"/>
          <w:tab w:val="left" w:pos="6588"/>
          <w:tab w:val="left" w:pos="6782"/>
          <w:tab w:val="left" w:pos="7504"/>
          <w:tab w:val="left" w:pos="8001"/>
          <w:tab w:val="left" w:pos="8294"/>
          <w:tab w:val="left" w:pos="8540"/>
          <w:tab w:val="left" w:pos="8850"/>
          <w:tab w:val="left" w:pos="9073"/>
          <w:tab w:val="left" w:pos="9877"/>
        </w:tabs>
        <w:spacing w:before="91"/>
        <w:ind w:left="678" w:right="247" w:firstLine="707"/>
        <w:jc w:val="right"/>
      </w:pPr>
      <w:r>
        <w:t>Как</w:t>
      </w:r>
      <w:r>
        <w:tab/>
        <w:t>показывает</w:t>
      </w:r>
      <w:r>
        <w:tab/>
      </w:r>
      <w:r>
        <w:tab/>
        <w:t>статистика,</w:t>
      </w:r>
      <w:r>
        <w:tab/>
        <w:t>системы</w:t>
      </w:r>
      <w:r>
        <w:tab/>
      </w:r>
      <w:r>
        <w:tab/>
        <w:t>провидения</w:t>
      </w:r>
      <w:r>
        <w:tab/>
      </w:r>
      <w:r>
        <w:rPr>
          <w:spacing w:val="-1"/>
        </w:rPr>
        <w:t xml:space="preserve">внутренних </w:t>
      </w:r>
      <w:r>
        <w:t>платежей</w:t>
      </w:r>
      <w:r>
        <w:tab/>
      </w:r>
      <w:r>
        <w:tab/>
        <w:t>в</w:t>
      </w:r>
      <w:r>
        <w:tab/>
      </w:r>
      <w:r>
        <w:tab/>
      </w:r>
      <w:r>
        <w:tab/>
        <w:t>национальной</w:t>
      </w:r>
      <w:r>
        <w:tab/>
      </w:r>
      <w:r>
        <w:tab/>
        <w:t>валюте</w:t>
      </w:r>
      <w:r>
        <w:tab/>
      </w:r>
      <w:r>
        <w:tab/>
        <w:t>стремительно</w:t>
      </w:r>
      <w:r>
        <w:tab/>
        <w:t>развивается</w:t>
      </w:r>
      <w:r>
        <w:tab/>
      </w:r>
      <w:r>
        <w:rPr>
          <w:spacing w:val="-1"/>
        </w:rPr>
        <w:t>и</w:t>
      </w:r>
      <w:r>
        <w:t xml:space="preserve"> </w:t>
      </w:r>
      <w:r>
        <w:t>совместима со всеми международными платежными</w:t>
      </w:r>
      <w:r>
        <w:rPr>
          <w:spacing w:val="9"/>
        </w:rPr>
        <w:t xml:space="preserve"> </w:t>
      </w:r>
      <w:r>
        <w:t>системами.</w:t>
      </w:r>
      <w:r>
        <w:rPr>
          <w:spacing w:val="64"/>
        </w:rPr>
        <w:t xml:space="preserve"> </w:t>
      </w:r>
      <w:r>
        <w:t>Ее</w:t>
      </w:r>
      <w:r>
        <w:t xml:space="preserve"> </w:t>
      </w:r>
      <w:r>
        <w:t>программное обеспечение постоянно обновляется и</w:t>
      </w:r>
      <w:r>
        <w:rPr>
          <w:spacing w:val="22"/>
        </w:rPr>
        <w:t xml:space="preserve"> </w:t>
      </w:r>
      <w:r>
        <w:t>ведется</w:t>
      </w:r>
      <w:r>
        <w:rPr>
          <w:spacing w:val="6"/>
        </w:rPr>
        <w:t xml:space="preserve"> </w:t>
      </w:r>
      <w:r>
        <w:t>поиск</w:t>
      </w:r>
      <w:r>
        <w:t xml:space="preserve"> </w:t>
      </w:r>
      <w:r>
        <w:t>внедрения новых усовершенствованных технологий. Так в</w:t>
      </w:r>
      <w:r>
        <w:rPr>
          <w:spacing w:val="9"/>
        </w:rPr>
        <w:t xml:space="preserve"> </w:t>
      </w:r>
      <w:r>
        <w:t>2017</w:t>
      </w:r>
      <w:r>
        <w:rPr>
          <w:spacing w:val="42"/>
        </w:rPr>
        <w:t xml:space="preserve"> </w:t>
      </w:r>
      <w:r>
        <w:t>году</w:t>
      </w:r>
      <w:r>
        <w:t xml:space="preserve"> </w:t>
      </w:r>
      <w:r>
        <w:t>наиболее</w:t>
      </w:r>
      <w:r>
        <w:tab/>
      </w:r>
      <w:r>
        <w:tab/>
      </w:r>
      <w:r>
        <w:tab/>
      </w:r>
      <w:r>
        <w:tab/>
        <w:t>динамично</w:t>
      </w:r>
      <w:r>
        <w:tab/>
      </w:r>
      <w:r>
        <w:tab/>
      </w:r>
      <w:r>
        <w:tab/>
      </w:r>
      <w:r>
        <w:tab/>
        <w:t>развивающимся</w:t>
      </w:r>
      <w:r>
        <w:tab/>
        <w:t>на</w:t>
      </w:r>
      <w:r>
        <w:t>правлением</w:t>
      </w:r>
      <w:r>
        <w:tab/>
      </w:r>
      <w:r>
        <w:tab/>
      </w:r>
      <w:r>
        <w:rPr>
          <w:spacing w:val="-1"/>
        </w:rPr>
        <w:t xml:space="preserve">оказания </w:t>
      </w:r>
      <w:r>
        <w:t>дистанционных платежных услуг посредством</w:t>
      </w:r>
      <w:r>
        <w:rPr>
          <w:spacing w:val="24"/>
        </w:rPr>
        <w:t xml:space="preserve"> </w:t>
      </w:r>
      <w:r>
        <w:t>платежных</w:t>
      </w:r>
      <w:r>
        <w:rPr>
          <w:spacing w:val="24"/>
        </w:rPr>
        <w:t xml:space="preserve"> </w:t>
      </w:r>
      <w:r>
        <w:t>карточек</w:t>
      </w:r>
      <w:r>
        <w:t xml:space="preserve"> </w:t>
      </w:r>
      <w:r>
        <w:t>выступают</w:t>
      </w:r>
      <w:r>
        <w:tab/>
      </w:r>
      <w:r>
        <w:tab/>
      </w:r>
      <w:r>
        <w:tab/>
      </w:r>
      <w:r>
        <w:tab/>
        <w:t>системы</w:t>
      </w:r>
      <w:r>
        <w:tab/>
        <w:t>интернет/мобильного</w:t>
      </w:r>
      <w:r>
        <w:tab/>
      </w:r>
      <w:r>
        <w:tab/>
        <w:t>банкинга.</w:t>
      </w:r>
      <w:r>
        <w:tab/>
      </w:r>
      <w:r>
        <w:rPr>
          <w:spacing w:val="-2"/>
        </w:rPr>
        <w:t xml:space="preserve">Посредством </w:t>
      </w:r>
      <w:r>
        <w:t>указанных</w:t>
      </w:r>
      <w:r>
        <w:tab/>
      </w:r>
      <w:r>
        <w:tab/>
      </w:r>
      <w:r>
        <w:tab/>
        <w:t>систем</w:t>
      </w:r>
      <w:r>
        <w:tab/>
        <w:t>в</w:t>
      </w:r>
      <w:r>
        <w:tab/>
      </w:r>
      <w:r>
        <w:tab/>
      </w:r>
      <w:r>
        <w:tab/>
        <w:t>2017</w:t>
      </w:r>
      <w:r>
        <w:tab/>
        <w:t>году</w:t>
      </w:r>
      <w:r>
        <w:tab/>
        <w:t>осуществлено</w:t>
      </w:r>
      <w:r>
        <w:tab/>
        <w:t>39,5%</w:t>
      </w:r>
      <w:r>
        <w:tab/>
        <w:t>от</w:t>
      </w:r>
      <w:r>
        <w:tab/>
      </w:r>
      <w:r>
        <w:tab/>
      </w:r>
      <w:r>
        <w:rPr>
          <w:spacing w:val="-1"/>
        </w:rPr>
        <w:t xml:space="preserve">общего </w:t>
      </w:r>
      <w:r>
        <w:t>количества безналичных платежей и переводов ден</w:t>
      </w:r>
      <w:r>
        <w:t>ег,</w:t>
      </w:r>
      <w:r>
        <w:rPr>
          <w:spacing w:val="8"/>
        </w:rPr>
        <w:t xml:space="preserve"> </w:t>
      </w:r>
      <w:r>
        <w:t>проведенных</w:t>
      </w:r>
      <w:r>
        <w:rPr>
          <w:spacing w:val="13"/>
        </w:rPr>
        <w:t xml:space="preserve"> </w:t>
      </w:r>
      <w:r>
        <w:t>с</w:t>
      </w:r>
      <w:r>
        <w:t xml:space="preserve"> </w:t>
      </w:r>
      <w:r>
        <w:t>использованием карточек казахстанских эмитентов, и 39,1%</w:t>
      </w:r>
      <w:r>
        <w:rPr>
          <w:spacing w:val="72"/>
        </w:rPr>
        <w:t xml:space="preserve"> </w:t>
      </w:r>
      <w:r>
        <w:t>от</w:t>
      </w:r>
      <w:r>
        <w:rPr>
          <w:spacing w:val="16"/>
        </w:rPr>
        <w:t xml:space="preserve"> </w:t>
      </w:r>
      <w:r>
        <w:t>общей</w:t>
      </w:r>
      <w:r>
        <w:rPr>
          <w:spacing w:val="-1"/>
        </w:rPr>
        <w:t xml:space="preserve"> </w:t>
      </w:r>
      <w:r>
        <w:t>суммы, что составило 91,8 млн транзакций на сумму 1,2 трлн</w:t>
      </w:r>
      <w:r>
        <w:rPr>
          <w:spacing w:val="-33"/>
        </w:rPr>
        <w:t xml:space="preserve"> </w:t>
      </w:r>
      <w:r>
        <w:t>тенге</w:t>
      </w:r>
      <w:r>
        <w:rPr>
          <w:spacing w:val="-1"/>
        </w:rPr>
        <w:t xml:space="preserve"> </w:t>
      </w:r>
      <w:r>
        <w:t>[3].</w:t>
      </w:r>
      <w:r>
        <w:t xml:space="preserve"> </w:t>
      </w:r>
      <w:r>
        <w:t>Аналогичный прогресс развития наблюдается</w:t>
      </w:r>
      <w:r>
        <w:rPr>
          <w:spacing w:val="59"/>
        </w:rPr>
        <w:t xml:space="preserve"> </w:t>
      </w:r>
      <w:r>
        <w:t>на</w:t>
      </w:r>
      <w:r>
        <w:rPr>
          <w:spacing w:val="12"/>
        </w:rPr>
        <w:t xml:space="preserve"> </w:t>
      </w:r>
      <w:r>
        <w:t>финансовом</w:t>
      </w:r>
      <w:r>
        <w:t xml:space="preserve"> </w:t>
      </w:r>
      <w:r>
        <w:t>рынке</w:t>
      </w:r>
      <w:r>
        <w:rPr>
          <w:spacing w:val="-12"/>
        </w:rPr>
        <w:t xml:space="preserve"> </w:t>
      </w:r>
      <w:r>
        <w:t>Российской</w:t>
      </w:r>
      <w:r>
        <w:rPr>
          <w:spacing w:val="-12"/>
        </w:rPr>
        <w:t xml:space="preserve"> </w:t>
      </w:r>
      <w:r>
        <w:t>Федерации.</w:t>
      </w:r>
      <w:r>
        <w:rPr>
          <w:spacing w:val="-10"/>
        </w:rPr>
        <w:t xml:space="preserve"> </w:t>
      </w:r>
      <w:r>
        <w:t>В</w:t>
      </w:r>
      <w:r>
        <w:rPr>
          <w:spacing w:val="-11"/>
        </w:rPr>
        <w:t xml:space="preserve"> </w:t>
      </w:r>
      <w:r>
        <w:t>2017</w:t>
      </w:r>
      <w:r>
        <w:rPr>
          <w:spacing w:val="-9"/>
        </w:rPr>
        <w:t xml:space="preserve"> </w:t>
      </w:r>
      <w:r>
        <w:t>году</w:t>
      </w:r>
      <w:r>
        <w:rPr>
          <w:spacing w:val="-12"/>
        </w:rPr>
        <w:t xml:space="preserve"> </w:t>
      </w:r>
      <w:r>
        <w:t>в</w:t>
      </w:r>
      <w:r>
        <w:rPr>
          <w:spacing w:val="-10"/>
        </w:rPr>
        <w:t xml:space="preserve"> </w:t>
      </w:r>
      <w:r>
        <w:t>рамках</w:t>
      </w:r>
      <w:r>
        <w:rPr>
          <w:spacing w:val="-12"/>
        </w:rPr>
        <w:t xml:space="preserve"> </w:t>
      </w:r>
      <w:r>
        <w:t>платежных</w:t>
      </w:r>
      <w:r>
        <w:rPr>
          <w:spacing w:val="-13"/>
        </w:rPr>
        <w:t xml:space="preserve"> </w:t>
      </w:r>
      <w:r>
        <w:t>систем,</w:t>
      </w:r>
      <w:r>
        <w:t xml:space="preserve"> </w:t>
      </w:r>
      <w:r>
        <w:t>включенных</w:t>
      </w:r>
      <w:r>
        <w:tab/>
      </w:r>
      <w:r>
        <w:tab/>
      </w:r>
      <w:r>
        <w:tab/>
        <w:t>в</w:t>
      </w:r>
      <w:r>
        <w:tab/>
        <w:t>реестр</w:t>
      </w:r>
      <w:r>
        <w:tab/>
        <w:t>операторов</w:t>
      </w:r>
      <w:r>
        <w:tab/>
        <w:t>платежных</w:t>
      </w:r>
      <w:r>
        <w:tab/>
        <w:t>систем,</w:t>
      </w:r>
      <w:r>
        <w:rPr>
          <w:spacing w:val="6"/>
        </w:rPr>
        <w:t xml:space="preserve"> </w:t>
      </w:r>
      <w:r>
        <w:t>переводы</w:t>
      </w:r>
      <w:r>
        <w:t xml:space="preserve"> </w:t>
      </w:r>
      <w:r>
        <w:t>денежных средств выросли по сравнению с 2016 годом на</w:t>
      </w:r>
      <w:r>
        <w:rPr>
          <w:spacing w:val="15"/>
        </w:rPr>
        <w:t xml:space="preserve"> </w:t>
      </w:r>
      <w:r>
        <w:t>21%</w:t>
      </w:r>
      <w:r>
        <w:rPr>
          <w:spacing w:val="63"/>
        </w:rPr>
        <w:t xml:space="preserve"> </w:t>
      </w:r>
      <w:r>
        <w:t>по</w:t>
      </w:r>
      <w:r>
        <w:t xml:space="preserve"> </w:t>
      </w:r>
      <w:r>
        <w:t>количеству</w:t>
      </w:r>
      <w:r>
        <w:rPr>
          <w:spacing w:val="9"/>
        </w:rPr>
        <w:t xml:space="preserve"> </w:t>
      </w:r>
      <w:r>
        <w:t>и</w:t>
      </w:r>
      <w:r>
        <w:rPr>
          <w:spacing w:val="13"/>
        </w:rPr>
        <w:t xml:space="preserve"> </w:t>
      </w:r>
      <w:r>
        <w:t>на</w:t>
      </w:r>
      <w:r>
        <w:rPr>
          <w:spacing w:val="11"/>
        </w:rPr>
        <w:t xml:space="preserve"> </w:t>
      </w:r>
      <w:r>
        <w:t>18,5%</w:t>
      </w:r>
      <w:r>
        <w:rPr>
          <w:spacing w:val="14"/>
        </w:rPr>
        <w:t xml:space="preserve"> </w:t>
      </w:r>
      <w:r>
        <w:t>по</w:t>
      </w:r>
      <w:r>
        <w:rPr>
          <w:spacing w:val="11"/>
        </w:rPr>
        <w:t xml:space="preserve"> </w:t>
      </w:r>
      <w:r>
        <w:t>объему</w:t>
      </w:r>
      <w:r>
        <w:rPr>
          <w:spacing w:val="10"/>
        </w:rPr>
        <w:t xml:space="preserve"> </w:t>
      </w:r>
      <w:r>
        <w:t>(до</w:t>
      </w:r>
      <w:r>
        <w:rPr>
          <w:spacing w:val="13"/>
        </w:rPr>
        <w:t xml:space="preserve"> </w:t>
      </w:r>
      <w:r>
        <w:t>7,4</w:t>
      </w:r>
      <w:r>
        <w:rPr>
          <w:spacing w:val="11"/>
        </w:rPr>
        <w:t xml:space="preserve"> </w:t>
      </w:r>
      <w:r>
        <w:t>млрд</w:t>
      </w:r>
      <w:r>
        <w:rPr>
          <w:spacing w:val="12"/>
        </w:rPr>
        <w:t xml:space="preserve"> </w:t>
      </w:r>
      <w:r>
        <w:t>единиц</w:t>
      </w:r>
      <w:r>
        <w:rPr>
          <w:spacing w:val="14"/>
        </w:rPr>
        <w:t xml:space="preserve"> </w:t>
      </w:r>
      <w:r>
        <w:t>на</w:t>
      </w:r>
      <w:r>
        <w:rPr>
          <w:spacing w:val="11"/>
        </w:rPr>
        <w:t xml:space="preserve"> </w:t>
      </w:r>
      <w:r>
        <w:t>сумму</w:t>
      </w:r>
      <w:r>
        <w:rPr>
          <w:spacing w:val="10"/>
        </w:rPr>
        <w:t xml:space="preserve"> </w:t>
      </w:r>
      <w:r>
        <w:t>213,6</w:t>
      </w:r>
      <w:r>
        <w:t xml:space="preserve"> </w:t>
      </w:r>
      <w:r>
        <w:t>трлн</w:t>
      </w:r>
      <w:r>
        <w:rPr>
          <w:spacing w:val="-16"/>
        </w:rPr>
        <w:t xml:space="preserve"> </w:t>
      </w:r>
      <w:r>
        <w:t>рублей).</w:t>
      </w:r>
      <w:r>
        <w:rPr>
          <w:spacing w:val="-14"/>
        </w:rPr>
        <w:t xml:space="preserve"> </w:t>
      </w:r>
      <w:r>
        <w:t>В</w:t>
      </w:r>
      <w:r>
        <w:rPr>
          <w:spacing w:val="-17"/>
        </w:rPr>
        <w:t xml:space="preserve"> </w:t>
      </w:r>
      <w:r>
        <w:t>общем</w:t>
      </w:r>
      <w:r>
        <w:rPr>
          <w:spacing w:val="-16"/>
        </w:rPr>
        <w:t xml:space="preserve"> </w:t>
      </w:r>
      <w:r>
        <w:t>объеме</w:t>
      </w:r>
      <w:r>
        <w:rPr>
          <w:spacing w:val="-14"/>
        </w:rPr>
        <w:t xml:space="preserve"> </w:t>
      </w:r>
      <w:r>
        <w:t>переводов</w:t>
      </w:r>
      <w:r>
        <w:rPr>
          <w:spacing w:val="-15"/>
        </w:rPr>
        <w:t xml:space="preserve"> </w:t>
      </w:r>
      <w:r>
        <w:t>в</w:t>
      </w:r>
      <w:r>
        <w:rPr>
          <w:spacing w:val="-15"/>
        </w:rPr>
        <w:t xml:space="preserve"> </w:t>
      </w:r>
      <w:r>
        <w:t>платежных</w:t>
      </w:r>
      <w:r>
        <w:rPr>
          <w:spacing w:val="-18"/>
        </w:rPr>
        <w:t xml:space="preserve"> </w:t>
      </w:r>
      <w:r>
        <w:t>системах</w:t>
      </w:r>
      <w:r>
        <w:rPr>
          <w:spacing w:val="-17"/>
        </w:rPr>
        <w:t xml:space="preserve"> </w:t>
      </w:r>
      <w:r>
        <w:t>88,3%</w:t>
      </w:r>
      <w:r>
        <w:rPr>
          <w:spacing w:val="-1"/>
        </w:rPr>
        <w:t xml:space="preserve"> </w:t>
      </w:r>
      <w:r>
        <w:t>приходилось на крупностоимостные платежи. Более 99%</w:t>
      </w:r>
      <w:r>
        <w:rPr>
          <w:spacing w:val="25"/>
        </w:rPr>
        <w:t xml:space="preserve"> </w:t>
      </w:r>
      <w:r>
        <w:t>от</w:t>
      </w:r>
      <w:r>
        <w:rPr>
          <w:spacing w:val="57"/>
        </w:rPr>
        <w:t xml:space="preserve"> </w:t>
      </w:r>
      <w:r>
        <w:t>общего</w:t>
      </w:r>
      <w:r>
        <w:t xml:space="preserve"> </w:t>
      </w:r>
      <w:r>
        <w:t>количества переводов в платежных системах</w:t>
      </w:r>
      <w:r>
        <w:rPr>
          <w:spacing w:val="12"/>
        </w:rPr>
        <w:t xml:space="preserve"> </w:t>
      </w:r>
      <w:r>
        <w:t>составили</w:t>
      </w:r>
      <w:r>
        <w:rPr>
          <w:spacing w:val="3"/>
        </w:rPr>
        <w:t xml:space="preserve"> </w:t>
      </w:r>
      <w:r>
        <w:t>переводы,</w:t>
      </w:r>
      <w:r>
        <w:t xml:space="preserve"> </w:t>
      </w:r>
      <w:r>
        <w:t>осуществленные через социально значимые платежные</w:t>
      </w:r>
      <w:r>
        <w:rPr>
          <w:spacing w:val="24"/>
        </w:rPr>
        <w:t xml:space="preserve"> </w:t>
      </w:r>
      <w:r>
        <w:t>системы</w:t>
      </w:r>
    </w:p>
    <w:p w:rsidR="00B17998" w:rsidRDefault="00155D72">
      <w:pPr>
        <w:pStyle w:val="a3"/>
        <w:spacing w:before="3"/>
        <w:ind w:left="678"/>
        <w:jc w:val="left"/>
      </w:pPr>
      <w:r>
        <w:t>(“Сбербанк”, “Золотая Корона”, “МастерКард”, Виза</w:t>
      </w:r>
      <w:r>
        <w:t>) [4].</w:t>
      </w:r>
    </w:p>
    <w:p w:rsidR="00B17998" w:rsidRDefault="00155D72">
      <w:pPr>
        <w:pStyle w:val="a3"/>
        <w:ind w:left="678" w:right="245" w:firstLine="707"/>
      </w:pPr>
      <w:r>
        <w:t>По сравнению с Казахстаном, в России для осуществления транзакции в международные финансовые рынки используется национальная система переводов денег «Золотая корона», когда как в Казахстане используют систем SWIFT. По данным Национального Банка РК н</w:t>
      </w:r>
      <w:r>
        <w:t xml:space="preserve">аселением страны в основном осуществляет переводы денег за пределы Республики, так, в 2017 году доля отправленных за рубеж переводов денег составила 95,6% от общей суммы транзакций через системы денежных переводов SWIFT, остальные </w:t>
      </w:r>
      <w:r>
        <w:rPr>
          <w:spacing w:val="-3"/>
        </w:rPr>
        <w:t xml:space="preserve">4,4% </w:t>
      </w:r>
      <w:r>
        <w:t>транзакции</w:t>
      </w:r>
      <w:r>
        <w:rPr>
          <w:spacing w:val="-14"/>
        </w:rPr>
        <w:t xml:space="preserve"> </w:t>
      </w:r>
      <w:r>
        <w:t>являются</w:t>
      </w:r>
      <w:r>
        <w:rPr>
          <w:spacing w:val="-15"/>
        </w:rPr>
        <w:t xml:space="preserve"> </w:t>
      </w:r>
      <w:r>
        <w:t>внутренними</w:t>
      </w:r>
      <w:r>
        <w:rPr>
          <w:spacing w:val="-13"/>
        </w:rPr>
        <w:t xml:space="preserve"> </w:t>
      </w:r>
      <w:r>
        <w:t>переводами</w:t>
      </w:r>
      <w:r>
        <w:rPr>
          <w:spacing w:val="-13"/>
        </w:rPr>
        <w:t xml:space="preserve"> </w:t>
      </w:r>
      <w:r>
        <w:t>денежных</w:t>
      </w:r>
      <w:r>
        <w:rPr>
          <w:spacing w:val="-17"/>
        </w:rPr>
        <w:t xml:space="preserve"> </w:t>
      </w:r>
      <w:r>
        <w:t>средств.</w:t>
      </w:r>
      <w:r>
        <w:rPr>
          <w:spacing w:val="-12"/>
        </w:rPr>
        <w:t xml:space="preserve"> </w:t>
      </w:r>
      <w:r>
        <w:t>При этом отправленные переводы из Казахстана значительно превышают поступления: объем отправленных за рубеж переводов денег</w:t>
      </w:r>
      <w:r>
        <w:rPr>
          <w:spacing w:val="-49"/>
        </w:rPr>
        <w:t xml:space="preserve"> </w:t>
      </w:r>
      <w:r>
        <w:t xml:space="preserve">составил 504,3 млрд тенге, объем полученных из-за рубежа – 309,4 млрд тенге. В России дела </w:t>
      </w:r>
      <w:r>
        <w:t>обстоят иначе. По данным Банка России в 2017 году доля отправленных за рубеж переводов денег по системе «Золотая корона» составила 68%, что показывает высокую степень использования отечественной системы переводов денег. Также система переводов денежных сре</w:t>
      </w:r>
      <w:r>
        <w:t>дств «Золотая корона» активно действует у нас в стране. Плюсы Российской системы от системы SWIFT в том, что она позволяет совершить транзакцию моментально, тогда как системе SWIFT потребуется сутки для совершения транзакции. Возможность создания отечестве</w:t>
      </w:r>
      <w:r>
        <w:t>нного аналога системы SWIFT</w:t>
      </w:r>
      <w:r>
        <w:rPr>
          <w:spacing w:val="24"/>
        </w:rPr>
        <w:t xml:space="preserve"> </w:t>
      </w:r>
      <w:r>
        <w:t>на</w:t>
      </w:r>
      <w:r>
        <w:rPr>
          <w:spacing w:val="24"/>
        </w:rPr>
        <w:t xml:space="preserve"> </w:t>
      </w:r>
      <w:r>
        <w:t>примере</w:t>
      </w:r>
      <w:r>
        <w:rPr>
          <w:spacing w:val="25"/>
        </w:rPr>
        <w:t xml:space="preserve"> </w:t>
      </w:r>
      <w:r>
        <w:t>России</w:t>
      </w:r>
      <w:r>
        <w:rPr>
          <w:spacing w:val="23"/>
        </w:rPr>
        <w:t xml:space="preserve"> </w:t>
      </w:r>
      <w:r>
        <w:t>вполне</w:t>
      </w:r>
      <w:r>
        <w:rPr>
          <w:spacing w:val="26"/>
        </w:rPr>
        <w:t xml:space="preserve"> </w:t>
      </w:r>
      <w:r>
        <w:t>возможно,</w:t>
      </w:r>
      <w:r>
        <w:rPr>
          <w:spacing w:val="24"/>
        </w:rPr>
        <w:t xml:space="preserve"> </w:t>
      </w:r>
      <w:r>
        <w:t>учитывая</w:t>
      </w:r>
      <w:r>
        <w:rPr>
          <w:spacing w:val="25"/>
        </w:rPr>
        <w:t xml:space="preserve"> </w:t>
      </w:r>
      <w:r>
        <w:t>насколько</w:t>
      </w:r>
    </w:p>
    <w:p w:rsidR="00B17998" w:rsidRDefault="00B17998">
      <w:pPr>
        <w:sectPr w:rsidR="00B17998">
          <w:footerReference w:type="default" r:id="rId21"/>
          <w:pgSz w:w="11910" w:h="16840"/>
          <w:pgMar w:top="780" w:right="880" w:bottom="620" w:left="740" w:header="427" w:footer="422" w:gutter="0"/>
          <w:pgNumType w:start="131"/>
          <w:cols w:space="720"/>
        </w:sectPr>
      </w:pPr>
    </w:p>
    <w:p w:rsidR="00B17998" w:rsidRDefault="00B17998">
      <w:pPr>
        <w:pStyle w:val="a3"/>
        <w:spacing w:before="3"/>
        <w:jc w:val="left"/>
        <w:rPr>
          <w:sz w:val="22"/>
        </w:rPr>
      </w:pPr>
    </w:p>
    <w:p w:rsidR="00B17998" w:rsidRDefault="00155D72">
      <w:pPr>
        <w:pStyle w:val="a3"/>
        <w:spacing w:before="91" w:line="242" w:lineRule="auto"/>
        <w:ind w:left="392" w:right="534"/>
        <w:jc w:val="left"/>
      </w:pPr>
      <w:r>
        <w:t>быстро развиваться технологический прогресс банковской структуры РК [5].</w:t>
      </w:r>
    </w:p>
    <w:p w:rsidR="00B17998" w:rsidRDefault="00155D72">
      <w:pPr>
        <w:pStyle w:val="a3"/>
        <w:ind w:left="392" w:right="534" w:firstLine="708"/>
      </w:pPr>
      <w:r>
        <w:t>Как показывает статистика Национального Банка в Казахстане за ряд</w:t>
      </w:r>
      <w:r>
        <w:rPr>
          <w:spacing w:val="-19"/>
        </w:rPr>
        <w:t xml:space="preserve"> </w:t>
      </w:r>
      <w:r>
        <w:t>последних</w:t>
      </w:r>
      <w:r>
        <w:rPr>
          <w:spacing w:val="-21"/>
        </w:rPr>
        <w:t xml:space="preserve"> </w:t>
      </w:r>
      <w:r>
        <w:t>лет</w:t>
      </w:r>
      <w:r>
        <w:rPr>
          <w:spacing w:val="-23"/>
        </w:rPr>
        <w:t xml:space="preserve"> </w:t>
      </w:r>
      <w:r>
        <w:t>наблюдается</w:t>
      </w:r>
      <w:r>
        <w:rPr>
          <w:spacing w:val="-21"/>
        </w:rPr>
        <w:t xml:space="preserve"> </w:t>
      </w:r>
      <w:r>
        <w:t>тенденция</w:t>
      </w:r>
      <w:r>
        <w:rPr>
          <w:spacing w:val="-22"/>
        </w:rPr>
        <w:t xml:space="preserve"> </w:t>
      </w:r>
      <w:r>
        <w:t>роста</w:t>
      </w:r>
      <w:r>
        <w:rPr>
          <w:spacing w:val="-21"/>
        </w:rPr>
        <w:t xml:space="preserve"> </w:t>
      </w:r>
      <w:r>
        <w:t>платежных</w:t>
      </w:r>
      <w:r>
        <w:rPr>
          <w:spacing w:val="-21"/>
        </w:rPr>
        <w:t xml:space="preserve"> </w:t>
      </w:r>
      <w:r>
        <w:t>операций, совершенных при помощи платежных карт, эмитируемых локальными и международными системами. Ранее, когда основная проблема была в том, что платежные карточки, в большинстве своем,</w:t>
      </w:r>
      <w:r>
        <w:rPr>
          <w:spacing w:val="-49"/>
        </w:rPr>
        <w:t xml:space="preserve"> </w:t>
      </w:r>
      <w:r>
        <w:t>использовались, как средство по получению наличности. Основной причи</w:t>
      </w:r>
      <w:r>
        <w:t>ной этого являлось можно назвать то, что платежные карточки, в основном, выдавались в рамках так называемых «зарплатных проектов», для получения заработной платы и стипендий. В связи с этим задачей Национального Банка, являлось обеспечение возможности испо</w:t>
      </w:r>
      <w:r>
        <w:t>льзовать платежные карточки в качестве оплаты услуг предприятий</w:t>
      </w:r>
      <w:r>
        <w:rPr>
          <w:spacing w:val="-9"/>
        </w:rPr>
        <w:t xml:space="preserve"> </w:t>
      </w:r>
      <w:r>
        <w:t>торговли</w:t>
      </w:r>
      <w:r>
        <w:rPr>
          <w:spacing w:val="-10"/>
        </w:rPr>
        <w:t xml:space="preserve"> </w:t>
      </w:r>
      <w:r>
        <w:t>и</w:t>
      </w:r>
      <w:r>
        <w:rPr>
          <w:spacing w:val="-9"/>
        </w:rPr>
        <w:t xml:space="preserve"> </w:t>
      </w:r>
      <w:r>
        <w:t>сервиса.</w:t>
      </w:r>
      <w:r>
        <w:rPr>
          <w:spacing w:val="-10"/>
        </w:rPr>
        <w:t xml:space="preserve"> </w:t>
      </w:r>
      <w:r>
        <w:t>Был</w:t>
      </w:r>
      <w:r>
        <w:rPr>
          <w:spacing w:val="-8"/>
        </w:rPr>
        <w:t xml:space="preserve"> </w:t>
      </w:r>
      <w:r>
        <w:t>решен</w:t>
      </w:r>
      <w:r>
        <w:rPr>
          <w:spacing w:val="-7"/>
        </w:rPr>
        <w:t xml:space="preserve"> </w:t>
      </w:r>
      <w:r>
        <w:t>один из</w:t>
      </w:r>
      <w:r>
        <w:rPr>
          <w:spacing w:val="-9"/>
        </w:rPr>
        <w:t xml:space="preserve"> </w:t>
      </w:r>
      <w:r>
        <w:t>наиболее</w:t>
      </w:r>
      <w:r>
        <w:rPr>
          <w:spacing w:val="-8"/>
        </w:rPr>
        <w:t xml:space="preserve"> </w:t>
      </w:r>
      <w:r>
        <w:t>важных задач развития межбанковской национальной системы платежных карточек на основе микропроцессорных технологий является перевод в безналичную</w:t>
      </w:r>
      <w:r>
        <w:t xml:space="preserve"> форму расчетов значительного объема налично- денежного оборота, который позволил сократить теневой оборот наличных денег, легализовать торговые обороты коммерческих предприятий и увеличить налоговые поступления в бюджет. В последние годы для полного завер</w:t>
      </w:r>
      <w:r>
        <w:t xml:space="preserve">шения данного процесса всеми Банками страны активно организовываются действия по приручению населения к переходу в безналичную форму оплаты. Банки предоставляют </w:t>
      </w:r>
      <w:r>
        <w:rPr>
          <w:spacing w:val="-2"/>
        </w:rPr>
        <w:t xml:space="preserve">услуги </w:t>
      </w:r>
      <w:r>
        <w:t>«Кэш бэк» с высокими процентами и другие выгодные услуги клиентам для привлечения к данной системе. Такие мероприятия положительно скажутся на развитии Казахстанской системы платежей. Так как развитие безналичных расчетов населения является важнейшей задач</w:t>
      </w:r>
      <w:r>
        <w:t>ей и способствует ограничению роста наличного денежного оборота, аккумулируя основную денежную массу денежных средств в платежной системе</w:t>
      </w:r>
      <w:r>
        <w:rPr>
          <w:spacing w:val="-9"/>
        </w:rPr>
        <w:t xml:space="preserve"> </w:t>
      </w:r>
      <w:r>
        <w:t>[6].</w:t>
      </w:r>
    </w:p>
    <w:p w:rsidR="00B17998" w:rsidRDefault="00155D72">
      <w:pPr>
        <w:pStyle w:val="a3"/>
        <w:ind w:left="392" w:right="531" w:firstLine="708"/>
      </w:pPr>
      <w:r>
        <w:t>Достижение этих целей требует решения как организационных, так и технических задач в совершенствовании. Что касае</w:t>
      </w:r>
      <w:r>
        <w:t>тся организационной стороны, то необходимо определить поэтапную разработку и наметить пути реализации программы безналичных расчетов населения с торговыми и другими предприятиями, основанную</w:t>
      </w:r>
      <w:r>
        <w:rPr>
          <w:spacing w:val="-14"/>
        </w:rPr>
        <w:t xml:space="preserve"> </w:t>
      </w:r>
      <w:r>
        <w:t>на</w:t>
      </w:r>
      <w:r>
        <w:rPr>
          <w:spacing w:val="-17"/>
        </w:rPr>
        <w:t xml:space="preserve"> </w:t>
      </w:r>
      <w:r>
        <w:t>применении</w:t>
      </w:r>
      <w:r>
        <w:rPr>
          <w:spacing w:val="-17"/>
        </w:rPr>
        <w:t xml:space="preserve"> </w:t>
      </w:r>
      <w:r>
        <w:t>современной</w:t>
      </w:r>
      <w:r>
        <w:rPr>
          <w:spacing w:val="-17"/>
        </w:rPr>
        <w:t xml:space="preserve"> </w:t>
      </w:r>
      <w:r>
        <w:t>электронной</w:t>
      </w:r>
      <w:r>
        <w:rPr>
          <w:spacing w:val="-20"/>
        </w:rPr>
        <w:t xml:space="preserve"> </w:t>
      </w:r>
      <w:r>
        <w:t>вычислительной техники и ср</w:t>
      </w:r>
      <w:r>
        <w:t>едств связи. Речь идет о совершенствовании общегосударственной программы целостной автоматизированной системы безналичных расчетов. Поэтапное совершенствование программы безналичных расчетов должна определить, что на первом этапе необходимо расширить безна</w:t>
      </w:r>
      <w:r>
        <w:t>личные расчеты через учреждения коммерческих банков. Также необходимо, чтобы покупки населением товаров происходили безналичным путем. Этому должно способствовать введение в платежный оборот платежных карт</w:t>
      </w:r>
      <w:r>
        <w:rPr>
          <w:spacing w:val="-19"/>
        </w:rPr>
        <w:t xml:space="preserve"> </w:t>
      </w:r>
      <w:r>
        <w:t>[5].</w:t>
      </w:r>
    </w:p>
    <w:p w:rsidR="00B17998" w:rsidRDefault="00B17998">
      <w:pPr>
        <w:sectPr w:rsidR="00B17998">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spacing w:before="91"/>
        <w:ind w:left="678" w:right="248" w:firstLine="707"/>
      </w:pPr>
      <w:r>
        <w:t>Развитие платежных карточе</w:t>
      </w:r>
      <w:r>
        <w:t>к сегодня является одним из приоритетных направлений деятельности Национального Банка в области платежной системы. Увеличение объема безналичных платежей позволит снизить оборот наличных денег в розничной торговле.</w:t>
      </w:r>
    </w:p>
    <w:p w:rsidR="00B17998" w:rsidRDefault="00155D72">
      <w:pPr>
        <w:pStyle w:val="a3"/>
        <w:spacing w:before="1"/>
        <w:ind w:left="678" w:right="246" w:firstLine="707"/>
      </w:pPr>
      <w:r>
        <w:t>Также необходимо рассмотреть создание оте</w:t>
      </w:r>
      <w:r>
        <w:t xml:space="preserve">чественных Национальных платежных систем на примере других развитых стран мира для расширения финансовых позиции страны, и быть не зависимым от влияния зарубежных финансовых компаний. </w:t>
      </w:r>
      <w:r>
        <w:rPr>
          <w:spacing w:val="-3"/>
        </w:rPr>
        <w:t xml:space="preserve">Так, </w:t>
      </w:r>
      <w:r>
        <w:t xml:space="preserve">например  действующая  в  России  национальная  система </w:t>
      </w:r>
      <w:r>
        <w:rPr>
          <w:spacing w:val="56"/>
        </w:rPr>
        <w:t xml:space="preserve"> </w:t>
      </w:r>
      <w:r>
        <w:t>платежей</w:t>
      </w:r>
    </w:p>
    <w:p w:rsidR="00B17998" w:rsidRDefault="00155D72">
      <w:pPr>
        <w:pStyle w:val="a3"/>
        <w:spacing w:before="1"/>
        <w:ind w:left="678" w:right="250"/>
      </w:pPr>
      <w:r>
        <w:t>«</w:t>
      </w:r>
      <w:r>
        <w:t>Мир» была создана именно с целью отречение от действующих зарубежных платежных систем MasteCard, Visa. В 2014 году в связи с происшествиями на Украине с последующими санкциями со стороны лидирующих стран, а также с блокированием всех возможных транзакций с</w:t>
      </w:r>
      <w:r>
        <w:t xml:space="preserve">истемами Visa и МasterСard, правительством Российской Федерации было принято решение о создании национальной платежной  системы.  Как  и  указывалось  ранее,  платежная </w:t>
      </w:r>
      <w:r>
        <w:rPr>
          <w:spacing w:val="51"/>
        </w:rPr>
        <w:t xml:space="preserve"> </w:t>
      </w:r>
      <w:r>
        <w:t>система</w:t>
      </w:r>
    </w:p>
    <w:p w:rsidR="00B17998" w:rsidRDefault="00155D72">
      <w:pPr>
        <w:pStyle w:val="a3"/>
        <w:ind w:left="678" w:right="252"/>
      </w:pPr>
      <w:r>
        <w:t>«Мир» не только была создана, но и  стремительно  набирает  обороты</w:t>
      </w:r>
      <w:r>
        <w:rPr>
          <w:spacing w:val="-2"/>
        </w:rPr>
        <w:t xml:space="preserve"> </w:t>
      </w:r>
      <w:r>
        <w:t>[6].</w:t>
      </w:r>
    </w:p>
    <w:p w:rsidR="00B17998" w:rsidRDefault="00155D72">
      <w:pPr>
        <w:pStyle w:val="a3"/>
        <w:ind w:left="678" w:right="250" w:firstLine="707"/>
      </w:pPr>
      <w:r>
        <w:t>Также</w:t>
      </w:r>
      <w:r>
        <w:t xml:space="preserve"> возможен риск изолирования страны от всемирной экономики при переходе к национальной системе платежей и отречение</w:t>
      </w:r>
      <w:r>
        <w:rPr>
          <w:spacing w:val="-17"/>
        </w:rPr>
        <w:t xml:space="preserve"> </w:t>
      </w:r>
      <w:r>
        <w:t>от</w:t>
      </w:r>
      <w:r>
        <w:rPr>
          <w:spacing w:val="-16"/>
        </w:rPr>
        <w:t xml:space="preserve"> </w:t>
      </w:r>
      <w:r>
        <w:t>вышеуказанных</w:t>
      </w:r>
      <w:r>
        <w:rPr>
          <w:spacing w:val="-20"/>
        </w:rPr>
        <w:t xml:space="preserve"> </w:t>
      </w:r>
      <w:r>
        <w:t>систем.</w:t>
      </w:r>
      <w:r>
        <w:rPr>
          <w:spacing w:val="-16"/>
        </w:rPr>
        <w:t xml:space="preserve"> </w:t>
      </w:r>
      <w:r>
        <w:t>Но,</w:t>
      </w:r>
      <w:r>
        <w:rPr>
          <w:spacing w:val="-17"/>
        </w:rPr>
        <w:t xml:space="preserve"> </w:t>
      </w:r>
      <w:r>
        <w:t>также</w:t>
      </w:r>
      <w:r>
        <w:rPr>
          <w:spacing w:val="-19"/>
        </w:rPr>
        <w:t xml:space="preserve"> </w:t>
      </w:r>
      <w:r>
        <w:t>на</w:t>
      </w:r>
      <w:r>
        <w:rPr>
          <w:spacing w:val="-17"/>
        </w:rPr>
        <w:t xml:space="preserve"> </w:t>
      </w:r>
      <w:r>
        <w:t>примере</w:t>
      </w:r>
      <w:r>
        <w:rPr>
          <w:spacing w:val="-17"/>
        </w:rPr>
        <w:t xml:space="preserve"> </w:t>
      </w:r>
      <w:r>
        <w:t>таких</w:t>
      </w:r>
      <w:r>
        <w:rPr>
          <w:spacing w:val="-19"/>
        </w:rPr>
        <w:t xml:space="preserve"> </w:t>
      </w:r>
      <w:r>
        <w:t>стран как Япония и Китай можно сказать обратное. В этих странах работают собственные сист</w:t>
      </w:r>
      <w:r>
        <w:t>емы платежей, и работают очень успешно. Они изначально начинались исключительно как национальные, замкнутые на свой рынок, на свою территорию, на свое население, а сейчас приобретают все большую популярность. К примеру, можно отметить платежную систему Кит</w:t>
      </w:r>
      <w:r>
        <w:t>ая «China Union Pay»</w:t>
      </w:r>
      <w:r>
        <w:rPr>
          <w:spacing w:val="-6"/>
        </w:rPr>
        <w:t xml:space="preserve"> </w:t>
      </w:r>
      <w:r>
        <w:t>[5].</w:t>
      </w:r>
    </w:p>
    <w:p w:rsidR="00B17998" w:rsidRDefault="00155D72">
      <w:pPr>
        <w:pStyle w:val="a3"/>
        <w:spacing w:before="1"/>
        <w:ind w:left="678" w:right="249" w:firstLine="707"/>
      </w:pPr>
      <w:r>
        <w:t>Можно предположить также, что данная статья будет иметь и социальные</w:t>
      </w:r>
      <w:r>
        <w:rPr>
          <w:spacing w:val="-15"/>
        </w:rPr>
        <w:t xml:space="preserve"> </w:t>
      </w:r>
      <w:r>
        <w:t>ориентиры,</w:t>
      </w:r>
      <w:r>
        <w:rPr>
          <w:spacing w:val="-13"/>
        </w:rPr>
        <w:t xml:space="preserve"> </w:t>
      </w:r>
      <w:r>
        <w:t>позволить</w:t>
      </w:r>
      <w:r>
        <w:rPr>
          <w:spacing w:val="-16"/>
        </w:rPr>
        <w:t xml:space="preserve"> </w:t>
      </w:r>
      <w:r>
        <w:t>снизить</w:t>
      </w:r>
      <w:r>
        <w:rPr>
          <w:spacing w:val="-16"/>
        </w:rPr>
        <w:t xml:space="preserve"> </w:t>
      </w:r>
      <w:r>
        <w:t>социальную</w:t>
      </w:r>
      <w:r>
        <w:rPr>
          <w:spacing w:val="-13"/>
        </w:rPr>
        <w:t xml:space="preserve"> </w:t>
      </w:r>
      <w:r>
        <w:t xml:space="preserve">напряженность путем возможного использования системы в рамках пенсионной реформы. Поэтому стратегия дальнейшего развития </w:t>
      </w:r>
      <w:r>
        <w:t>механизма расчетно-платежных отношений в Казахстане в обязательном порядке должна предусматривать осуществление мер и создание благоприятных условий по дальнейшему внедрению в финансовый и нефинансовый сектор экономики расчетов платежными</w:t>
      </w:r>
      <w:r>
        <w:rPr>
          <w:spacing w:val="-13"/>
        </w:rPr>
        <w:t xml:space="preserve"> </w:t>
      </w:r>
      <w:r>
        <w:t>картами.</w:t>
      </w:r>
    </w:p>
    <w:p w:rsidR="00B17998" w:rsidRDefault="00B17998">
      <w:pPr>
        <w:pStyle w:val="a3"/>
        <w:jc w:val="left"/>
      </w:pPr>
    </w:p>
    <w:p w:rsidR="00B17998" w:rsidRDefault="00155D72">
      <w:pPr>
        <w:pStyle w:val="Heading1"/>
        <w:ind w:left="3929"/>
      </w:pPr>
      <w:r>
        <w:t>Список литературы:</w:t>
      </w:r>
    </w:p>
    <w:p w:rsidR="00B17998" w:rsidRDefault="00155D72" w:rsidP="00155D72">
      <w:pPr>
        <w:pStyle w:val="a4"/>
        <w:numPr>
          <w:ilvl w:val="0"/>
          <w:numId w:val="2"/>
        </w:numPr>
        <w:tabs>
          <w:tab w:val="left" w:pos="1702"/>
        </w:tabs>
        <w:ind w:firstLine="708"/>
        <w:jc w:val="left"/>
        <w:rPr>
          <w:sz w:val="28"/>
        </w:rPr>
      </w:pPr>
      <w:r>
        <w:rPr>
          <w:sz w:val="28"/>
        </w:rPr>
        <w:t>Платежная система РК:</w:t>
      </w:r>
      <w:r>
        <w:rPr>
          <w:spacing w:val="-6"/>
          <w:sz w:val="28"/>
        </w:rPr>
        <w:t xml:space="preserve"> </w:t>
      </w:r>
      <w:hyperlink r:id="rId22">
        <w:r>
          <w:rPr>
            <w:sz w:val="28"/>
          </w:rPr>
          <w:t>http://nationalbank.kz.</w:t>
        </w:r>
      </w:hyperlink>
    </w:p>
    <w:p w:rsidR="00B17998" w:rsidRDefault="00155D72" w:rsidP="00155D72">
      <w:pPr>
        <w:pStyle w:val="a4"/>
        <w:numPr>
          <w:ilvl w:val="0"/>
          <w:numId w:val="2"/>
        </w:numPr>
        <w:tabs>
          <w:tab w:val="left" w:pos="1699"/>
        </w:tabs>
        <w:spacing w:before="2"/>
        <w:ind w:right="249" w:firstLine="708"/>
        <w:jc w:val="both"/>
        <w:rPr>
          <w:sz w:val="28"/>
        </w:rPr>
      </w:pPr>
      <w:r>
        <w:rPr>
          <w:sz w:val="28"/>
        </w:rPr>
        <w:t>Закон Республики Казахстан от 29 июня 1998 года № 237-I «О платежах и переводах денег» (с изменениями и дополнениями по состоянию на 05.07.2012</w:t>
      </w:r>
      <w:r>
        <w:rPr>
          <w:spacing w:val="-5"/>
          <w:sz w:val="28"/>
        </w:rPr>
        <w:t xml:space="preserve"> </w:t>
      </w:r>
      <w:r>
        <w:rPr>
          <w:sz w:val="28"/>
        </w:rPr>
        <w:t>г.)</w:t>
      </w:r>
    </w:p>
    <w:p w:rsidR="00B17998" w:rsidRDefault="00155D72" w:rsidP="00155D72">
      <w:pPr>
        <w:pStyle w:val="a4"/>
        <w:numPr>
          <w:ilvl w:val="0"/>
          <w:numId w:val="2"/>
        </w:numPr>
        <w:tabs>
          <w:tab w:val="left" w:pos="1702"/>
        </w:tabs>
        <w:ind w:right="248" w:firstLine="708"/>
        <w:jc w:val="both"/>
        <w:rPr>
          <w:sz w:val="28"/>
        </w:rPr>
      </w:pPr>
      <w:r>
        <w:rPr>
          <w:sz w:val="28"/>
        </w:rPr>
        <w:t xml:space="preserve">Годовой отчет Национального Банка Республики Казахстан за 2017 год: </w:t>
      </w:r>
      <w:hyperlink r:id="rId23">
        <w:r>
          <w:rPr>
            <w:sz w:val="28"/>
          </w:rPr>
          <w:t>http://www.nationalbank.kz/cont/%D0%93%D0%9E-2017_%</w:t>
        </w:r>
      </w:hyperlink>
      <w:r>
        <w:rPr>
          <w:sz w:val="28"/>
        </w:rPr>
        <w:t xml:space="preserve"> D1%80.pdf</w:t>
      </w:r>
    </w:p>
    <w:p w:rsidR="00B17998" w:rsidRDefault="00B17998">
      <w:pPr>
        <w:jc w:val="both"/>
        <w:rPr>
          <w:sz w:val="28"/>
        </w:rPr>
        <w:sectPr w:rsidR="00B17998">
          <w:footerReference w:type="default" r:id="rId24"/>
          <w:pgSz w:w="11910" w:h="16840"/>
          <w:pgMar w:top="780" w:right="880" w:bottom="620" w:left="740" w:header="427" w:footer="422" w:gutter="0"/>
          <w:pgNumType w:start="133"/>
          <w:cols w:space="720"/>
        </w:sectPr>
      </w:pPr>
    </w:p>
    <w:p w:rsidR="00B17998" w:rsidRDefault="00B17998">
      <w:pPr>
        <w:pStyle w:val="a3"/>
        <w:spacing w:before="3"/>
        <w:jc w:val="left"/>
        <w:rPr>
          <w:sz w:val="22"/>
        </w:rPr>
      </w:pPr>
    </w:p>
    <w:p w:rsidR="00B17998" w:rsidRDefault="00155D72" w:rsidP="00155D72">
      <w:pPr>
        <w:pStyle w:val="a4"/>
        <w:numPr>
          <w:ilvl w:val="0"/>
          <w:numId w:val="2"/>
        </w:numPr>
        <w:tabs>
          <w:tab w:val="left" w:pos="1416"/>
        </w:tabs>
        <w:spacing w:before="91"/>
        <w:ind w:left="1415" w:hanging="314"/>
        <w:jc w:val="left"/>
        <w:rPr>
          <w:sz w:val="28"/>
        </w:rPr>
      </w:pPr>
      <w:r>
        <w:rPr>
          <w:sz w:val="28"/>
        </w:rPr>
        <w:t>Годовой отчет Банка России:</w:t>
      </w:r>
      <w:r>
        <w:rPr>
          <w:spacing w:val="-10"/>
          <w:sz w:val="28"/>
        </w:rPr>
        <w:t xml:space="preserve"> </w:t>
      </w:r>
      <w:r>
        <w:rPr>
          <w:sz w:val="28"/>
        </w:rPr>
        <w:t>https://</w:t>
      </w:r>
      <w:hyperlink r:id="rId25">
        <w:r>
          <w:rPr>
            <w:sz w:val="28"/>
          </w:rPr>
          <w:t>www.cbr.ru/publ/god/.</w:t>
        </w:r>
      </w:hyperlink>
    </w:p>
    <w:p w:rsidR="00B17998" w:rsidRPr="00DC5F63" w:rsidRDefault="00155D72" w:rsidP="00155D72">
      <w:pPr>
        <w:pStyle w:val="a4"/>
        <w:numPr>
          <w:ilvl w:val="0"/>
          <w:numId w:val="2"/>
        </w:numPr>
        <w:tabs>
          <w:tab w:val="left" w:pos="1416"/>
        </w:tabs>
        <w:spacing w:before="3"/>
        <w:ind w:left="392" w:right="534" w:firstLine="709"/>
        <w:jc w:val="left"/>
        <w:rPr>
          <w:sz w:val="28"/>
          <w:lang w:val="en-US"/>
        </w:rPr>
      </w:pPr>
      <w:r>
        <w:rPr>
          <w:sz w:val="28"/>
        </w:rPr>
        <w:t>Платежные</w:t>
      </w:r>
      <w:r w:rsidRPr="00DC5F63">
        <w:rPr>
          <w:sz w:val="28"/>
          <w:lang w:val="en-US"/>
        </w:rPr>
        <w:t xml:space="preserve"> </w:t>
      </w:r>
      <w:r>
        <w:rPr>
          <w:sz w:val="28"/>
        </w:rPr>
        <w:t>системы</w:t>
      </w:r>
      <w:r w:rsidRPr="00DC5F63">
        <w:rPr>
          <w:sz w:val="28"/>
          <w:lang w:val="en-US"/>
        </w:rPr>
        <w:t>: https://kapital.kz/finance/63982/platezhnye- sistemy-rk-god-po-novym-pravilam.html.</w:t>
      </w:r>
    </w:p>
    <w:p w:rsidR="00B17998" w:rsidRDefault="00155D72" w:rsidP="00155D72">
      <w:pPr>
        <w:pStyle w:val="a4"/>
        <w:numPr>
          <w:ilvl w:val="0"/>
          <w:numId w:val="2"/>
        </w:numPr>
        <w:tabs>
          <w:tab w:val="left" w:pos="1414"/>
        </w:tabs>
        <w:ind w:left="392" w:right="536" w:firstLine="709"/>
        <w:jc w:val="both"/>
        <w:rPr>
          <w:sz w:val="28"/>
        </w:rPr>
      </w:pPr>
      <w:r>
        <w:rPr>
          <w:sz w:val="28"/>
        </w:rPr>
        <w:t>Официальный сайт Комитет по контролю и надзору финансового рынка и финансовых организаций Национального Банка Республики Казахстан:</w:t>
      </w:r>
      <w:r>
        <w:rPr>
          <w:spacing w:val="-1"/>
          <w:sz w:val="28"/>
        </w:rPr>
        <w:t xml:space="preserve"> </w:t>
      </w:r>
      <w:hyperlink r:id="rId26">
        <w:r>
          <w:rPr>
            <w:sz w:val="28"/>
          </w:rPr>
          <w:t>http://www.afn.kz/.</w:t>
        </w:r>
      </w:hyperlink>
    </w:p>
    <w:p w:rsidR="00B17998" w:rsidRDefault="00B17998">
      <w:pPr>
        <w:pStyle w:val="a3"/>
        <w:spacing w:before="3"/>
        <w:jc w:val="left"/>
      </w:pPr>
    </w:p>
    <w:p w:rsidR="00B17998" w:rsidRDefault="00B17998">
      <w:pPr>
        <w:jc w:val="both"/>
        <w:rPr>
          <w:sz w:val="28"/>
        </w:rPr>
        <w:sectPr w:rsidR="00B17998">
          <w:footerReference w:type="default" r:id="rId27"/>
          <w:pgSz w:w="11910" w:h="16840"/>
          <w:pgMar w:top="780" w:right="880" w:bottom="620" w:left="740" w:header="427" w:footer="422" w:gutter="0"/>
          <w:cols w:space="720"/>
        </w:sectPr>
      </w:pPr>
    </w:p>
    <w:p w:rsidR="00B17998" w:rsidRDefault="00DC5F63" w:rsidP="00155D72">
      <w:pPr>
        <w:pStyle w:val="Heading1"/>
        <w:numPr>
          <w:ilvl w:val="1"/>
          <w:numId w:val="7"/>
        </w:numPr>
        <w:tabs>
          <w:tab w:val="left" w:pos="3075"/>
        </w:tabs>
        <w:spacing w:before="91" w:line="242" w:lineRule="auto"/>
        <w:ind w:left="3175" w:right="2099" w:hanging="649"/>
        <w:jc w:val="center"/>
      </w:pPr>
      <w:r>
        <w:lastRenderedPageBreak/>
        <w:t xml:space="preserve">8.3 </w:t>
      </w:r>
      <w:r w:rsidR="00155D72">
        <w:t>Пути развития производства белого сахара в Алматинской</w:t>
      </w:r>
      <w:r w:rsidR="00155D72">
        <w:rPr>
          <w:spacing w:val="-5"/>
        </w:rPr>
        <w:t xml:space="preserve"> </w:t>
      </w:r>
      <w:r w:rsidR="00155D72">
        <w:t>области</w:t>
      </w:r>
    </w:p>
    <w:p w:rsidR="00B17998" w:rsidRDefault="00B17998">
      <w:pPr>
        <w:pStyle w:val="a3"/>
        <w:spacing w:before="7"/>
        <w:jc w:val="left"/>
        <w:rPr>
          <w:b/>
          <w:sz w:val="27"/>
        </w:rPr>
      </w:pPr>
    </w:p>
    <w:p w:rsidR="00B17998" w:rsidRDefault="00155D72">
      <w:pPr>
        <w:spacing w:line="322" w:lineRule="exact"/>
        <w:ind w:left="2423" w:right="1999"/>
        <w:jc w:val="center"/>
        <w:rPr>
          <w:b/>
          <w:sz w:val="28"/>
        </w:rPr>
      </w:pPr>
      <w:r>
        <w:rPr>
          <w:b/>
          <w:sz w:val="28"/>
        </w:rPr>
        <w:t>Тлеухан Баяхметов</w:t>
      </w:r>
    </w:p>
    <w:p w:rsidR="00B17998" w:rsidRDefault="00155D72">
      <w:pPr>
        <w:pStyle w:val="a3"/>
        <w:ind w:left="1818" w:right="1395" w:firstLine="3"/>
        <w:jc w:val="center"/>
      </w:pPr>
      <w:r>
        <w:t>кандидат экономических наук, доцент «Алматинский технологический университет» (г. Алматы,</w:t>
      </w:r>
      <w:r>
        <w:rPr>
          <w:spacing w:val="-26"/>
        </w:rPr>
        <w:t xml:space="preserve"> </w:t>
      </w:r>
      <w:r>
        <w:t>Казахстан)</w:t>
      </w:r>
    </w:p>
    <w:p w:rsidR="00B17998" w:rsidRDefault="00155D72">
      <w:pPr>
        <w:tabs>
          <w:tab w:val="left" w:pos="4387"/>
        </w:tabs>
        <w:ind w:left="1818" w:right="1395" w:firstLine="1072"/>
        <w:rPr>
          <w:sz w:val="28"/>
        </w:rPr>
      </w:pPr>
      <w:r>
        <w:rPr>
          <w:b/>
          <w:sz w:val="28"/>
        </w:rPr>
        <w:t>Гульнар</w:t>
      </w:r>
      <w:r>
        <w:rPr>
          <w:b/>
          <w:sz w:val="28"/>
        </w:rPr>
        <w:tab/>
        <w:t xml:space="preserve">Олжабаевна Жангуттина </w:t>
      </w:r>
      <w:r>
        <w:rPr>
          <w:sz w:val="28"/>
        </w:rPr>
        <w:t>кандидат экономических наук, доцент «Алматинский технологический университет» (г. Алматы,</w:t>
      </w:r>
      <w:r>
        <w:rPr>
          <w:spacing w:val="-26"/>
          <w:sz w:val="28"/>
        </w:rPr>
        <w:t xml:space="preserve"> </w:t>
      </w:r>
      <w:r>
        <w:rPr>
          <w:sz w:val="28"/>
        </w:rPr>
        <w:t>Казахстан)</w:t>
      </w:r>
    </w:p>
    <w:p w:rsidR="00B17998" w:rsidRDefault="00155D72">
      <w:pPr>
        <w:pStyle w:val="Heading1"/>
        <w:ind w:left="3213"/>
      </w:pPr>
      <w:r>
        <w:t xml:space="preserve">Болат </w:t>
      </w:r>
      <w:r>
        <w:t>Садыкович Ердинбеков</w:t>
      </w:r>
    </w:p>
    <w:p w:rsidR="00B17998" w:rsidRDefault="00155D72">
      <w:pPr>
        <w:pStyle w:val="a3"/>
        <w:ind w:left="1563" w:right="1140"/>
        <w:jc w:val="center"/>
      </w:pPr>
      <w:r>
        <w:t>магистрант «Алматинский технологический университет» (г. Алматы, Казахстан)</w:t>
      </w:r>
    </w:p>
    <w:p w:rsidR="00B17998" w:rsidRDefault="00155D72">
      <w:pPr>
        <w:pStyle w:val="Heading1"/>
        <w:spacing w:line="240" w:lineRule="auto"/>
        <w:ind w:left="3355"/>
      </w:pPr>
      <w:r>
        <w:t>Мәрзия Үсенқызы Қалымбет</w:t>
      </w:r>
    </w:p>
    <w:p w:rsidR="00B17998" w:rsidRDefault="00155D72">
      <w:pPr>
        <w:pStyle w:val="a3"/>
        <w:spacing w:before="2"/>
        <w:ind w:left="1563" w:right="1140"/>
        <w:jc w:val="center"/>
      </w:pPr>
      <w:r>
        <w:t>магистрант «Алматинский технологический университет» (г. Алматы, Казахстан)</w:t>
      </w:r>
    </w:p>
    <w:p w:rsidR="00B17998" w:rsidRDefault="00B17998">
      <w:pPr>
        <w:pStyle w:val="a3"/>
        <w:spacing w:before="10"/>
        <w:jc w:val="left"/>
        <w:rPr>
          <w:sz w:val="27"/>
        </w:rPr>
      </w:pPr>
    </w:p>
    <w:p w:rsidR="00B17998" w:rsidRDefault="00155D72">
      <w:pPr>
        <w:pStyle w:val="a3"/>
        <w:ind w:left="678" w:right="246" w:firstLine="707"/>
      </w:pPr>
      <w:r>
        <w:t>В настоящее время доля отечественного сырья в производств</w:t>
      </w:r>
      <w:r>
        <w:t>е белого сахара в Казахстане составляет 7%, остальные 93% – импортный сахар-сырец. Однако согласно требованиям продовольственной безопасности, объем производства сахара из местного сырья должен составлять не менее 20% от потребности внутреннего рынка. Осно</w:t>
      </w:r>
      <w:r>
        <w:t>вные факторы обеспечения продовольственной безопасности является недостаточность некоторые виды продукция, так как, не достиг того уровень которые могли бы производить собственного продукции.</w:t>
      </w:r>
    </w:p>
    <w:p w:rsidR="00B17998" w:rsidRDefault="00155D72">
      <w:pPr>
        <w:pStyle w:val="a3"/>
        <w:ind w:left="678" w:right="246" w:firstLine="707"/>
      </w:pPr>
      <w:r>
        <w:t>В настоящее время на агропродовольственном рынке страны происход</w:t>
      </w:r>
      <w:r>
        <w:t xml:space="preserve">ит усиление конкурентной борьбы, вызванное финансово- экономическим кризисом, а также тем, что на него в значительной степени оказывает влияние импорт более конкурентоспособной по цене продукции, что не позволяет казахстанским производителям в полной мере </w:t>
      </w:r>
      <w:r>
        <w:t>использовать имеющийся потенциал производства и реализации сельскохозяйственной продукции</w:t>
      </w:r>
    </w:p>
    <w:p w:rsidR="00B17998" w:rsidRDefault="00155D72">
      <w:pPr>
        <w:pStyle w:val="a3"/>
        <w:ind w:left="678" w:right="251" w:firstLine="707"/>
      </w:pPr>
      <w:r>
        <w:t>Обеспечение национальной безопасности является главным условием развития Республики Казахстан как независимого суверенного государства.</w:t>
      </w:r>
    </w:p>
    <w:p w:rsidR="00B17998" w:rsidRDefault="00155D72">
      <w:pPr>
        <w:pStyle w:val="a3"/>
        <w:spacing w:before="2"/>
        <w:ind w:left="678" w:right="250" w:firstLine="707"/>
      </w:pPr>
      <w:r>
        <w:t>Государства регулирует правоот</w:t>
      </w:r>
      <w:r>
        <w:t>ношения в сфере обеспечения национальной безопасности, обеспечения продовольственной безопасности Республики Казахстан, цели, направления и система устанавливается.</w:t>
      </w:r>
    </w:p>
    <w:p w:rsidR="00B17998" w:rsidRDefault="00155D72">
      <w:pPr>
        <w:pStyle w:val="a3"/>
        <w:ind w:left="678" w:right="249" w:firstLine="707"/>
      </w:pPr>
      <w:r>
        <w:t>Минимальные нормы потребления сахара для населения Республики</w:t>
      </w:r>
      <w:r>
        <w:rPr>
          <w:spacing w:val="-14"/>
        </w:rPr>
        <w:t xml:space="preserve"> </w:t>
      </w:r>
      <w:r>
        <w:t>Казахстан</w:t>
      </w:r>
      <w:r>
        <w:rPr>
          <w:spacing w:val="-13"/>
        </w:rPr>
        <w:t xml:space="preserve"> </w:t>
      </w:r>
      <w:r>
        <w:t>составляет</w:t>
      </w:r>
      <w:r>
        <w:rPr>
          <w:spacing w:val="-13"/>
        </w:rPr>
        <w:t xml:space="preserve"> </w:t>
      </w:r>
      <w:r>
        <w:t>28-32</w:t>
      </w:r>
      <w:r>
        <w:rPr>
          <w:spacing w:val="-13"/>
        </w:rPr>
        <w:t xml:space="preserve"> </w:t>
      </w:r>
      <w:r>
        <w:t>килограмм</w:t>
      </w:r>
      <w:r>
        <w:rPr>
          <w:spacing w:val="-15"/>
        </w:rPr>
        <w:t xml:space="preserve"> </w:t>
      </w:r>
      <w:r>
        <w:t>на</w:t>
      </w:r>
      <w:r>
        <w:rPr>
          <w:spacing w:val="-14"/>
        </w:rPr>
        <w:t xml:space="preserve"> </w:t>
      </w:r>
      <w:r>
        <w:t>душу</w:t>
      </w:r>
      <w:r>
        <w:rPr>
          <w:spacing w:val="-15"/>
        </w:rPr>
        <w:t xml:space="preserve"> </w:t>
      </w:r>
      <w:r>
        <w:t>населения. Когда, населения Республики Казахстан на 2019 год составляет около 18 300 000 человек, потребность сахар в среднем всего нужен 512,4 тыс. тонн. Производство сахара последние годы резко сократилось, особенно объем производства с</w:t>
      </w:r>
      <w:r>
        <w:t>ахара из местного</w:t>
      </w:r>
      <w:r>
        <w:rPr>
          <w:spacing w:val="44"/>
        </w:rPr>
        <w:t xml:space="preserve"> </w:t>
      </w:r>
      <w:r>
        <w:t>сырья.</w:t>
      </w:r>
    </w:p>
    <w:p w:rsidR="00B17998" w:rsidRDefault="00B17998">
      <w:pPr>
        <w:sectPr w:rsidR="00B17998">
          <w:footerReference w:type="default" r:id="rId28"/>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spacing w:before="91"/>
        <w:ind w:left="392" w:right="534"/>
      </w:pPr>
      <w:r>
        <w:t>Отечественные сахарные - заводы не обеспечены новыми технологическими комплексами недостаточность разработанных комплексных мер по наращиванию объемов отечественного производства сахарной свеклы импортозависимость от основного сырья (сахарный тростник) нер</w:t>
      </w:r>
      <w:r>
        <w:t>азвитость инфраструктуры (доставка сахарной свеклы до переработчика) высокие цены минеральных удобрений для свекловодства.</w:t>
      </w:r>
    </w:p>
    <w:p w:rsidR="00B17998" w:rsidRDefault="00155D72">
      <w:pPr>
        <w:pStyle w:val="a3"/>
        <w:spacing w:before="3"/>
        <w:ind w:left="392" w:right="533" w:firstLine="708"/>
      </w:pPr>
      <w:r>
        <w:t>Государственная программа развития агропромышленного комплекса Республики Казахстан на 2017-2021 годы, данная Программа будет направл</w:t>
      </w:r>
      <w:r>
        <w:t>ена на обеспечение внутренних потребностей населения по востребованным видам сельскохозяйственной продукции, определение целенаправленной экспортной политики. Для обеспечения внутренних потребностей в продовольствии необходимо развитие производства следующ</w:t>
      </w:r>
      <w:r>
        <w:t>их приоритетных видов продукции: мяса птицы, мясных изделий, молочных продуктов, рыбы, растительного масла, плодоовощной продукции и сахара.</w:t>
      </w:r>
    </w:p>
    <w:p w:rsidR="00B17998" w:rsidRDefault="00155D72">
      <w:pPr>
        <w:pStyle w:val="a3"/>
        <w:ind w:left="392" w:right="534" w:firstLine="708"/>
      </w:pPr>
      <w:r>
        <w:t>Выполнение данной задачи будет измеряться следующим показателем результата по развития сахара, которые показаны в т</w:t>
      </w:r>
      <w:r>
        <w:t>аблице 1.</w:t>
      </w:r>
    </w:p>
    <w:p w:rsidR="00B17998" w:rsidRDefault="00B17998">
      <w:pPr>
        <w:pStyle w:val="a3"/>
        <w:spacing w:before="1"/>
        <w:jc w:val="left"/>
      </w:pPr>
    </w:p>
    <w:p w:rsidR="00B17998" w:rsidRDefault="00155D72">
      <w:pPr>
        <w:spacing w:before="1"/>
        <w:ind w:left="392" w:right="540" w:firstLine="708"/>
        <w:jc w:val="both"/>
        <w:rPr>
          <w:sz w:val="24"/>
        </w:rPr>
      </w:pPr>
      <w:r>
        <w:rPr>
          <w:sz w:val="24"/>
        </w:rPr>
        <w:t>Таблица</w:t>
      </w:r>
      <w:r>
        <w:rPr>
          <w:spacing w:val="-17"/>
          <w:sz w:val="24"/>
        </w:rPr>
        <w:t xml:space="preserve"> </w:t>
      </w:r>
      <w:r>
        <w:rPr>
          <w:sz w:val="24"/>
        </w:rPr>
        <w:t>1</w:t>
      </w:r>
      <w:r>
        <w:rPr>
          <w:spacing w:val="-14"/>
          <w:sz w:val="24"/>
        </w:rPr>
        <w:t xml:space="preserve"> </w:t>
      </w:r>
      <w:r>
        <w:rPr>
          <w:sz w:val="24"/>
        </w:rPr>
        <w:t>-</w:t>
      </w:r>
      <w:r>
        <w:rPr>
          <w:spacing w:val="-16"/>
          <w:sz w:val="24"/>
        </w:rPr>
        <w:t xml:space="preserve"> </w:t>
      </w:r>
      <w:r>
        <w:rPr>
          <w:sz w:val="24"/>
        </w:rPr>
        <w:t>Развития</w:t>
      </w:r>
      <w:r>
        <w:rPr>
          <w:spacing w:val="-19"/>
          <w:sz w:val="24"/>
        </w:rPr>
        <w:t xml:space="preserve"> </w:t>
      </w:r>
      <w:r>
        <w:rPr>
          <w:sz w:val="24"/>
        </w:rPr>
        <w:t>производства</w:t>
      </w:r>
      <w:r>
        <w:rPr>
          <w:spacing w:val="-16"/>
          <w:sz w:val="24"/>
        </w:rPr>
        <w:t xml:space="preserve"> </w:t>
      </w:r>
      <w:r>
        <w:rPr>
          <w:sz w:val="24"/>
        </w:rPr>
        <w:t>сахара</w:t>
      </w:r>
      <w:r>
        <w:rPr>
          <w:spacing w:val="-19"/>
          <w:sz w:val="24"/>
        </w:rPr>
        <w:t xml:space="preserve"> </w:t>
      </w:r>
      <w:r>
        <w:rPr>
          <w:sz w:val="24"/>
        </w:rPr>
        <w:t>предусмотренной</w:t>
      </w:r>
      <w:r>
        <w:rPr>
          <w:spacing w:val="-15"/>
          <w:sz w:val="24"/>
        </w:rPr>
        <w:t xml:space="preserve"> </w:t>
      </w:r>
      <w:r>
        <w:rPr>
          <w:sz w:val="24"/>
        </w:rPr>
        <w:t>в</w:t>
      </w:r>
      <w:r>
        <w:rPr>
          <w:spacing w:val="-17"/>
          <w:sz w:val="24"/>
        </w:rPr>
        <w:t xml:space="preserve"> </w:t>
      </w:r>
      <w:r>
        <w:rPr>
          <w:sz w:val="24"/>
        </w:rPr>
        <w:t>Программе</w:t>
      </w:r>
      <w:r>
        <w:rPr>
          <w:spacing w:val="-14"/>
          <w:sz w:val="24"/>
        </w:rPr>
        <w:t xml:space="preserve"> </w:t>
      </w:r>
      <w:r>
        <w:rPr>
          <w:sz w:val="24"/>
        </w:rPr>
        <w:t>на 2017-2021</w:t>
      </w:r>
      <w:r>
        <w:rPr>
          <w:spacing w:val="-1"/>
          <w:sz w:val="24"/>
        </w:rPr>
        <w:t xml:space="preserve"> </w:t>
      </w:r>
      <w:r>
        <w:rPr>
          <w:sz w:val="24"/>
        </w:rPr>
        <w:t>гг.</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1"/>
        <w:gridCol w:w="1040"/>
        <w:gridCol w:w="1308"/>
        <w:gridCol w:w="963"/>
        <w:gridCol w:w="898"/>
        <w:gridCol w:w="960"/>
        <w:gridCol w:w="961"/>
        <w:gridCol w:w="960"/>
      </w:tblGrid>
      <w:tr w:rsidR="00B17998">
        <w:trPr>
          <w:trHeight w:val="275"/>
        </w:trPr>
        <w:tc>
          <w:tcPr>
            <w:tcW w:w="2261" w:type="dxa"/>
            <w:vMerge w:val="restart"/>
          </w:tcPr>
          <w:p w:rsidR="00B17998" w:rsidRDefault="00155D72">
            <w:pPr>
              <w:pStyle w:val="TableParagraph"/>
              <w:spacing w:before="142"/>
              <w:ind w:left="506" w:right="452" w:hanging="24"/>
              <w:rPr>
                <w:sz w:val="24"/>
              </w:rPr>
            </w:pPr>
            <w:r>
              <w:rPr>
                <w:sz w:val="24"/>
              </w:rPr>
              <w:t>Показатель результата</w:t>
            </w:r>
          </w:p>
        </w:tc>
        <w:tc>
          <w:tcPr>
            <w:tcW w:w="7090" w:type="dxa"/>
            <w:gridSpan w:val="7"/>
          </w:tcPr>
          <w:p w:rsidR="00B17998" w:rsidRDefault="00155D72">
            <w:pPr>
              <w:pStyle w:val="TableParagraph"/>
              <w:spacing w:line="255" w:lineRule="exact"/>
              <w:ind w:left="3324" w:right="3312"/>
              <w:jc w:val="center"/>
              <w:rPr>
                <w:sz w:val="24"/>
              </w:rPr>
            </w:pPr>
            <w:r>
              <w:rPr>
                <w:sz w:val="24"/>
              </w:rPr>
              <w:t>Год</w:t>
            </w:r>
          </w:p>
        </w:tc>
      </w:tr>
      <w:tr w:rsidR="00B17998">
        <w:trPr>
          <w:trHeight w:val="551"/>
        </w:trPr>
        <w:tc>
          <w:tcPr>
            <w:tcW w:w="2261" w:type="dxa"/>
            <w:vMerge/>
            <w:tcBorders>
              <w:top w:val="nil"/>
            </w:tcBorders>
          </w:tcPr>
          <w:p w:rsidR="00B17998" w:rsidRDefault="00B17998">
            <w:pPr>
              <w:rPr>
                <w:sz w:val="2"/>
                <w:szCs w:val="2"/>
              </w:rPr>
            </w:pPr>
          </w:p>
        </w:tc>
        <w:tc>
          <w:tcPr>
            <w:tcW w:w="1040" w:type="dxa"/>
          </w:tcPr>
          <w:p w:rsidR="00B17998" w:rsidRDefault="00155D72">
            <w:pPr>
              <w:pStyle w:val="TableParagraph"/>
              <w:ind w:left="252"/>
              <w:rPr>
                <w:sz w:val="24"/>
              </w:rPr>
            </w:pPr>
            <w:r>
              <w:rPr>
                <w:sz w:val="24"/>
              </w:rPr>
              <w:t>2015</w:t>
            </w:r>
          </w:p>
          <w:p w:rsidR="00B17998" w:rsidRDefault="00155D72">
            <w:pPr>
              <w:pStyle w:val="TableParagraph"/>
              <w:spacing w:line="255" w:lineRule="exact"/>
              <w:ind w:left="165"/>
              <w:rPr>
                <w:sz w:val="24"/>
              </w:rPr>
            </w:pPr>
            <w:r>
              <w:rPr>
                <w:sz w:val="24"/>
              </w:rPr>
              <w:t>(факт)</w:t>
            </w:r>
          </w:p>
        </w:tc>
        <w:tc>
          <w:tcPr>
            <w:tcW w:w="1308" w:type="dxa"/>
          </w:tcPr>
          <w:p w:rsidR="00B17998" w:rsidRDefault="00155D72">
            <w:pPr>
              <w:pStyle w:val="TableParagraph"/>
              <w:ind w:left="164" w:right="156"/>
              <w:jc w:val="center"/>
              <w:rPr>
                <w:sz w:val="24"/>
              </w:rPr>
            </w:pPr>
            <w:r>
              <w:rPr>
                <w:sz w:val="24"/>
              </w:rPr>
              <w:t>2016</w:t>
            </w:r>
          </w:p>
          <w:p w:rsidR="00B17998" w:rsidRDefault="00155D72">
            <w:pPr>
              <w:pStyle w:val="TableParagraph"/>
              <w:spacing w:line="255" w:lineRule="exact"/>
              <w:ind w:left="164" w:right="157"/>
              <w:jc w:val="center"/>
              <w:rPr>
                <w:sz w:val="24"/>
              </w:rPr>
            </w:pPr>
            <w:r>
              <w:rPr>
                <w:sz w:val="24"/>
              </w:rPr>
              <w:t>(оценка)</w:t>
            </w:r>
          </w:p>
        </w:tc>
        <w:tc>
          <w:tcPr>
            <w:tcW w:w="963" w:type="dxa"/>
          </w:tcPr>
          <w:p w:rsidR="00B17998" w:rsidRDefault="00155D72">
            <w:pPr>
              <w:pStyle w:val="TableParagraph"/>
              <w:spacing w:before="139"/>
              <w:ind w:left="193" w:right="186"/>
              <w:jc w:val="center"/>
              <w:rPr>
                <w:sz w:val="24"/>
              </w:rPr>
            </w:pPr>
            <w:r>
              <w:rPr>
                <w:sz w:val="24"/>
              </w:rPr>
              <w:t>2017</w:t>
            </w:r>
          </w:p>
        </w:tc>
        <w:tc>
          <w:tcPr>
            <w:tcW w:w="898" w:type="dxa"/>
          </w:tcPr>
          <w:p w:rsidR="00B17998" w:rsidRDefault="00155D72">
            <w:pPr>
              <w:pStyle w:val="TableParagraph"/>
              <w:spacing w:before="139"/>
              <w:ind w:left="161" w:right="152"/>
              <w:jc w:val="center"/>
              <w:rPr>
                <w:sz w:val="24"/>
              </w:rPr>
            </w:pPr>
            <w:r>
              <w:rPr>
                <w:sz w:val="24"/>
              </w:rPr>
              <w:t>2018</w:t>
            </w:r>
          </w:p>
        </w:tc>
        <w:tc>
          <w:tcPr>
            <w:tcW w:w="960" w:type="dxa"/>
          </w:tcPr>
          <w:p w:rsidR="00B17998" w:rsidRDefault="00155D72">
            <w:pPr>
              <w:pStyle w:val="TableParagraph"/>
              <w:spacing w:before="139"/>
              <w:ind w:left="194" w:right="180"/>
              <w:jc w:val="center"/>
              <w:rPr>
                <w:sz w:val="24"/>
              </w:rPr>
            </w:pPr>
            <w:r>
              <w:rPr>
                <w:sz w:val="24"/>
              </w:rPr>
              <w:t>2019</w:t>
            </w:r>
          </w:p>
        </w:tc>
        <w:tc>
          <w:tcPr>
            <w:tcW w:w="961" w:type="dxa"/>
          </w:tcPr>
          <w:p w:rsidR="00B17998" w:rsidRDefault="00155D72">
            <w:pPr>
              <w:pStyle w:val="TableParagraph"/>
              <w:spacing w:before="139"/>
              <w:ind w:left="195" w:right="182"/>
              <w:jc w:val="center"/>
              <w:rPr>
                <w:sz w:val="24"/>
              </w:rPr>
            </w:pPr>
            <w:r>
              <w:rPr>
                <w:sz w:val="24"/>
              </w:rPr>
              <w:t>2020</w:t>
            </w:r>
          </w:p>
        </w:tc>
        <w:tc>
          <w:tcPr>
            <w:tcW w:w="960" w:type="dxa"/>
          </w:tcPr>
          <w:p w:rsidR="00B17998" w:rsidRDefault="00155D72">
            <w:pPr>
              <w:pStyle w:val="TableParagraph"/>
              <w:spacing w:before="139"/>
              <w:ind w:left="194" w:right="181"/>
              <w:jc w:val="center"/>
              <w:rPr>
                <w:sz w:val="24"/>
              </w:rPr>
            </w:pPr>
            <w:r>
              <w:rPr>
                <w:sz w:val="24"/>
              </w:rPr>
              <w:t>2021</w:t>
            </w:r>
          </w:p>
        </w:tc>
      </w:tr>
      <w:tr w:rsidR="00B17998">
        <w:trPr>
          <w:trHeight w:val="1103"/>
        </w:trPr>
        <w:tc>
          <w:tcPr>
            <w:tcW w:w="2261" w:type="dxa"/>
          </w:tcPr>
          <w:p w:rsidR="00B17998" w:rsidRDefault="00155D72">
            <w:pPr>
              <w:pStyle w:val="TableParagraph"/>
              <w:spacing w:line="270" w:lineRule="atLeast"/>
              <w:ind w:left="107"/>
              <w:rPr>
                <w:sz w:val="24"/>
              </w:rPr>
            </w:pPr>
            <w:r>
              <w:rPr>
                <w:sz w:val="24"/>
              </w:rPr>
              <w:t>Объем производства свеклы сахарной, тыс. тонн</w:t>
            </w:r>
          </w:p>
        </w:tc>
        <w:tc>
          <w:tcPr>
            <w:tcW w:w="1040" w:type="dxa"/>
          </w:tcPr>
          <w:p w:rsidR="00B17998" w:rsidRDefault="00B17998">
            <w:pPr>
              <w:pStyle w:val="TableParagraph"/>
              <w:spacing w:before="1"/>
              <w:rPr>
                <w:sz w:val="36"/>
              </w:rPr>
            </w:pPr>
          </w:p>
          <w:p w:rsidR="00B17998" w:rsidRDefault="00155D72">
            <w:pPr>
              <w:pStyle w:val="TableParagraph"/>
              <w:ind w:left="300" w:right="289"/>
              <w:jc w:val="center"/>
              <w:rPr>
                <w:sz w:val="24"/>
              </w:rPr>
            </w:pPr>
            <w:r>
              <w:rPr>
                <w:sz w:val="24"/>
              </w:rPr>
              <w:t>174</w:t>
            </w:r>
          </w:p>
        </w:tc>
        <w:tc>
          <w:tcPr>
            <w:tcW w:w="1308" w:type="dxa"/>
          </w:tcPr>
          <w:p w:rsidR="00B17998" w:rsidRDefault="00B17998">
            <w:pPr>
              <w:pStyle w:val="TableParagraph"/>
              <w:spacing w:before="1"/>
              <w:rPr>
                <w:sz w:val="36"/>
              </w:rPr>
            </w:pPr>
          </w:p>
          <w:p w:rsidR="00B17998" w:rsidRDefault="00155D72">
            <w:pPr>
              <w:pStyle w:val="TableParagraph"/>
              <w:ind w:left="164" w:right="152"/>
              <w:jc w:val="center"/>
              <w:rPr>
                <w:sz w:val="24"/>
              </w:rPr>
            </w:pPr>
            <w:r>
              <w:rPr>
                <w:sz w:val="24"/>
              </w:rPr>
              <w:t>322</w:t>
            </w:r>
          </w:p>
        </w:tc>
        <w:tc>
          <w:tcPr>
            <w:tcW w:w="963" w:type="dxa"/>
          </w:tcPr>
          <w:p w:rsidR="00B17998" w:rsidRDefault="00B17998">
            <w:pPr>
              <w:pStyle w:val="TableParagraph"/>
              <w:spacing w:before="1"/>
              <w:rPr>
                <w:sz w:val="36"/>
              </w:rPr>
            </w:pPr>
          </w:p>
          <w:p w:rsidR="00B17998" w:rsidRDefault="00155D72">
            <w:pPr>
              <w:pStyle w:val="TableParagraph"/>
              <w:ind w:left="193" w:right="182"/>
              <w:jc w:val="center"/>
              <w:rPr>
                <w:sz w:val="24"/>
              </w:rPr>
            </w:pPr>
            <w:r>
              <w:rPr>
                <w:sz w:val="24"/>
              </w:rPr>
              <w:t>425</w:t>
            </w:r>
          </w:p>
        </w:tc>
        <w:tc>
          <w:tcPr>
            <w:tcW w:w="898" w:type="dxa"/>
          </w:tcPr>
          <w:p w:rsidR="00B17998" w:rsidRDefault="00B17998">
            <w:pPr>
              <w:pStyle w:val="TableParagraph"/>
              <w:spacing w:before="1"/>
              <w:rPr>
                <w:sz w:val="36"/>
              </w:rPr>
            </w:pPr>
          </w:p>
          <w:p w:rsidR="00B17998" w:rsidRDefault="00155D72">
            <w:pPr>
              <w:pStyle w:val="TableParagraph"/>
              <w:ind w:left="161" w:right="148"/>
              <w:jc w:val="center"/>
              <w:rPr>
                <w:sz w:val="24"/>
              </w:rPr>
            </w:pPr>
            <w:r>
              <w:rPr>
                <w:sz w:val="24"/>
              </w:rPr>
              <w:t>550</w:t>
            </w:r>
          </w:p>
        </w:tc>
        <w:tc>
          <w:tcPr>
            <w:tcW w:w="960" w:type="dxa"/>
          </w:tcPr>
          <w:p w:rsidR="00B17998" w:rsidRDefault="00B17998">
            <w:pPr>
              <w:pStyle w:val="TableParagraph"/>
              <w:spacing w:before="1"/>
              <w:rPr>
                <w:sz w:val="36"/>
              </w:rPr>
            </w:pPr>
          </w:p>
          <w:p w:rsidR="00B17998" w:rsidRDefault="00155D72">
            <w:pPr>
              <w:pStyle w:val="TableParagraph"/>
              <w:ind w:left="194" w:right="181"/>
              <w:jc w:val="center"/>
              <w:rPr>
                <w:sz w:val="24"/>
              </w:rPr>
            </w:pPr>
            <w:r>
              <w:rPr>
                <w:sz w:val="24"/>
              </w:rPr>
              <w:t>720</w:t>
            </w:r>
          </w:p>
        </w:tc>
        <w:tc>
          <w:tcPr>
            <w:tcW w:w="961" w:type="dxa"/>
          </w:tcPr>
          <w:p w:rsidR="00B17998" w:rsidRDefault="00B17998">
            <w:pPr>
              <w:pStyle w:val="TableParagraph"/>
              <w:spacing w:before="1"/>
              <w:rPr>
                <w:sz w:val="36"/>
              </w:rPr>
            </w:pPr>
          </w:p>
          <w:p w:rsidR="00B17998" w:rsidRDefault="00155D72">
            <w:pPr>
              <w:pStyle w:val="TableParagraph"/>
              <w:ind w:left="194" w:right="182"/>
              <w:jc w:val="center"/>
              <w:rPr>
                <w:sz w:val="24"/>
              </w:rPr>
            </w:pPr>
            <w:r>
              <w:rPr>
                <w:sz w:val="24"/>
              </w:rPr>
              <w:t>896</w:t>
            </w:r>
          </w:p>
        </w:tc>
        <w:tc>
          <w:tcPr>
            <w:tcW w:w="960" w:type="dxa"/>
          </w:tcPr>
          <w:p w:rsidR="00B17998" w:rsidRDefault="00B17998">
            <w:pPr>
              <w:pStyle w:val="TableParagraph"/>
              <w:spacing w:before="1"/>
              <w:rPr>
                <w:sz w:val="36"/>
              </w:rPr>
            </w:pPr>
          </w:p>
          <w:p w:rsidR="00B17998" w:rsidRDefault="00155D72">
            <w:pPr>
              <w:pStyle w:val="TableParagraph"/>
              <w:ind w:left="194" w:right="181"/>
              <w:jc w:val="center"/>
              <w:rPr>
                <w:sz w:val="24"/>
              </w:rPr>
            </w:pPr>
            <w:r>
              <w:rPr>
                <w:sz w:val="24"/>
              </w:rPr>
              <w:t>1120</w:t>
            </w:r>
          </w:p>
        </w:tc>
      </w:tr>
      <w:tr w:rsidR="00B17998">
        <w:trPr>
          <w:trHeight w:val="1104"/>
        </w:trPr>
        <w:tc>
          <w:tcPr>
            <w:tcW w:w="2261" w:type="dxa"/>
          </w:tcPr>
          <w:p w:rsidR="00B17998" w:rsidRDefault="00155D72">
            <w:pPr>
              <w:pStyle w:val="TableParagraph"/>
              <w:ind w:left="107" w:right="591"/>
              <w:rPr>
                <w:sz w:val="24"/>
              </w:rPr>
            </w:pPr>
            <w:r>
              <w:rPr>
                <w:sz w:val="24"/>
              </w:rPr>
              <w:t>Объем производства сахара,</w:t>
            </w:r>
          </w:p>
          <w:p w:rsidR="00B17998" w:rsidRDefault="00155D72">
            <w:pPr>
              <w:pStyle w:val="TableParagraph"/>
              <w:spacing w:line="255" w:lineRule="exact"/>
              <w:ind w:left="107"/>
              <w:rPr>
                <w:sz w:val="24"/>
              </w:rPr>
            </w:pPr>
            <w:r>
              <w:rPr>
                <w:sz w:val="24"/>
              </w:rPr>
              <w:t>тыс. тонн</w:t>
            </w:r>
          </w:p>
        </w:tc>
        <w:tc>
          <w:tcPr>
            <w:tcW w:w="1040" w:type="dxa"/>
          </w:tcPr>
          <w:p w:rsidR="00B17998" w:rsidRDefault="00B17998">
            <w:pPr>
              <w:pStyle w:val="TableParagraph"/>
              <w:spacing w:before="1"/>
              <w:rPr>
                <w:sz w:val="36"/>
              </w:rPr>
            </w:pPr>
          </w:p>
          <w:p w:rsidR="00B17998" w:rsidRDefault="00155D72">
            <w:pPr>
              <w:pStyle w:val="TableParagraph"/>
              <w:ind w:left="300" w:right="289"/>
              <w:jc w:val="center"/>
              <w:rPr>
                <w:sz w:val="24"/>
              </w:rPr>
            </w:pPr>
            <w:r>
              <w:rPr>
                <w:sz w:val="24"/>
              </w:rPr>
              <w:t>14</w:t>
            </w:r>
          </w:p>
        </w:tc>
        <w:tc>
          <w:tcPr>
            <w:tcW w:w="1308" w:type="dxa"/>
          </w:tcPr>
          <w:p w:rsidR="00B17998" w:rsidRDefault="00B17998">
            <w:pPr>
              <w:pStyle w:val="TableParagraph"/>
              <w:spacing w:before="1"/>
              <w:rPr>
                <w:sz w:val="36"/>
              </w:rPr>
            </w:pPr>
          </w:p>
          <w:p w:rsidR="00B17998" w:rsidRDefault="00155D72">
            <w:pPr>
              <w:pStyle w:val="TableParagraph"/>
              <w:ind w:left="164" w:right="152"/>
              <w:jc w:val="center"/>
              <w:rPr>
                <w:sz w:val="24"/>
              </w:rPr>
            </w:pPr>
            <w:r>
              <w:rPr>
                <w:sz w:val="24"/>
              </w:rPr>
              <w:t>30</w:t>
            </w:r>
          </w:p>
        </w:tc>
        <w:tc>
          <w:tcPr>
            <w:tcW w:w="963" w:type="dxa"/>
          </w:tcPr>
          <w:p w:rsidR="00B17998" w:rsidRDefault="00B17998">
            <w:pPr>
              <w:pStyle w:val="TableParagraph"/>
              <w:spacing w:before="1"/>
              <w:rPr>
                <w:sz w:val="36"/>
              </w:rPr>
            </w:pPr>
          </w:p>
          <w:p w:rsidR="00B17998" w:rsidRDefault="00155D72">
            <w:pPr>
              <w:pStyle w:val="TableParagraph"/>
              <w:ind w:left="193" w:right="182"/>
              <w:jc w:val="center"/>
              <w:rPr>
                <w:sz w:val="24"/>
              </w:rPr>
            </w:pPr>
            <w:r>
              <w:rPr>
                <w:sz w:val="24"/>
              </w:rPr>
              <w:t>46</w:t>
            </w:r>
          </w:p>
        </w:tc>
        <w:tc>
          <w:tcPr>
            <w:tcW w:w="898" w:type="dxa"/>
          </w:tcPr>
          <w:p w:rsidR="00B17998" w:rsidRDefault="00B17998">
            <w:pPr>
              <w:pStyle w:val="TableParagraph"/>
              <w:spacing w:before="1"/>
              <w:rPr>
                <w:sz w:val="36"/>
              </w:rPr>
            </w:pPr>
          </w:p>
          <w:p w:rsidR="00B17998" w:rsidRDefault="00155D72">
            <w:pPr>
              <w:pStyle w:val="TableParagraph"/>
              <w:ind w:left="161" w:right="148"/>
              <w:jc w:val="center"/>
              <w:rPr>
                <w:sz w:val="24"/>
              </w:rPr>
            </w:pPr>
            <w:r>
              <w:rPr>
                <w:sz w:val="24"/>
              </w:rPr>
              <w:t>59</w:t>
            </w:r>
          </w:p>
        </w:tc>
        <w:tc>
          <w:tcPr>
            <w:tcW w:w="960" w:type="dxa"/>
          </w:tcPr>
          <w:p w:rsidR="00B17998" w:rsidRDefault="00B17998">
            <w:pPr>
              <w:pStyle w:val="TableParagraph"/>
              <w:spacing w:before="1"/>
              <w:rPr>
                <w:sz w:val="36"/>
              </w:rPr>
            </w:pPr>
          </w:p>
          <w:p w:rsidR="00B17998" w:rsidRDefault="00155D72">
            <w:pPr>
              <w:pStyle w:val="TableParagraph"/>
              <w:ind w:left="194" w:right="181"/>
              <w:jc w:val="center"/>
              <w:rPr>
                <w:sz w:val="24"/>
              </w:rPr>
            </w:pPr>
            <w:r>
              <w:rPr>
                <w:sz w:val="24"/>
              </w:rPr>
              <w:t>78</w:t>
            </w:r>
          </w:p>
        </w:tc>
        <w:tc>
          <w:tcPr>
            <w:tcW w:w="961" w:type="dxa"/>
          </w:tcPr>
          <w:p w:rsidR="00B17998" w:rsidRDefault="00B17998">
            <w:pPr>
              <w:pStyle w:val="TableParagraph"/>
              <w:spacing w:before="1"/>
              <w:rPr>
                <w:sz w:val="36"/>
              </w:rPr>
            </w:pPr>
          </w:p>
          <w:p w:rsidR="00B17998" w:rsidRDefault="00155D72">
            <w:pPr>
              <w:pStyle w:val="TableParagraph"/>
              <w:ind w:left="195" w:right="182"/>
              <w:jc w:val="center"/>
              <w:rPr>
                <w:sz w:val="24"/>
              </w:rPr>
            </w:pPr>
            <w:r>
              <w:rPr>
                <w:sz w:val="24"/>
              </w:rPr>
              <w:t>97</w:t>
            </w:r>
          </w:p>
        </w:tc>
        <w:tc>
          <w:tcPr>
            <w:tcW w:w="960" w:type="dxa"/>
          </w:tcPr>
          <w:p w:rsidR="00B17998" w:rsidRDefault="00B17998">
            <w:pPr>
              <w:pStyle w:val="TableParagraph"/>
              <w:spacing w:before="1"/>
              <w:rPr>
                <w:sz w:val="36"/>
              </w:rPr>
            </w:pPr>
          </w:p>
          <w:p w:rsidR="00B17998" w:rsidRDefault="00155D72">
            <w:pPr>
              <w:pStyle w:val="TableParagraph"/>
              <w:ind w:left="193" w:right="181"/>
              <w:jc w:val="center"/>
              <w:rPr>
                <w:sz w:val="24"/>
              </w:rPr>
            </w:pPr>
            <w:r>
              <w:rPr>
                <w:sz w:val="24"/>
              </w:rPr>
              <w:t>121</w:t>
            </w:r>
          </w:p>
        </w:tc>
      </w:tr>
      <w:tr w:rsidR="00B17998">
        <w:trPr>
          <w:trHeight w:val="278"/>
        </w:trPr>
        <w:tc>
          <w:tcPr>
            <w:tcW w:w="9351" w:type="dxa"/>
            <w:gridSpan w:val="8"/>
          </w:tcPr>
          <w:p w:rsidR="00B17998" w:rsidRDefault="00155D72">
            <w:pPr>
              <w:pStyle w:val="TableParagraph"/>
              <w:spacing w:line="258" w:lineRule="exact"/>
              <w:ind w:left="107"/>
              <w:rPr>
                <w:sz w:val="24"/>
              </w:rPr>
            </w:pPr>
            <w:r>
              <w:rPr>
                <w:sz w:val="24"/>
              </w:rPr>
              <w:t>Примечание - составлена на основе данных [1 и 2].</w:t>
            </w:r>
          </w:p>
        </w:tc>
      </w:tr>
    </w:tbl>
    <w:p w:rsidR="00B17998" w:rsidRDefault="00B17998">
      <w:pPr>
        <w:pStyle w:val="a3"/>
        <w:spacing w:before="9"/>
        <w:jc w:val="left"/>
        <w:rPr>
          <w:sz w:val="27"/>
        </w:rPr>
      </w:pPr>
    </w:p>
    <w:p w:rsidR="00B17998" w:rsidRDefault="00155D72">
      <w:pPr>
        <w:pStyle w:val="a3"/>
        <w:spacing w:before="1"/>
        <w:ind w:left="392" w:right="536" w:firstLine="708"/>
      </w:pPr>
      <w:r>
        <w:t>Как видно из таблицы 1, объем производства сахара в 2021 году составит</w:t>
      </w:r>
      <w:r>
        <w:rPr>
          <w:spacing w:val="-12"/>
        </w:rPr>
        <w:t xml:space="preserve"> </w:t>
      </w:r>
      <w:r>
        <w:t>121</w:t>
      </w:r>
      <w:r>
        <w:rPr>
          <w:spacing w:val="-15"/>
        </w:rPr>
        <w:t xml:space="preserve"> </w:t>
      </w:r>
      <w:r>
        <w:t>тыс.</w:t>
      </w:r>
      <w:r>
        <w:rPr>
          <w:spacing w:val="-13"/>
        </w:rPr>
        <w:t xml:space="preserve"> </w:t>
      </w:r>
      <w:r>
        <w:t>тонна,</w:t>
      </w:r>
      <w:r>
        <w:rPr>
          <w:spacing w:val="-14"/>
        </w:rPr>
        <w:t xml:space="preserve"> </w:t>
      </w:r>
      <w:r>
        <w:t>а</w:t>
      </w:r>
      <w:r>
        <w:rPr>
          <w:spacing w:val="-14"/>
        </w:rPr>
        <w:t xml:space="preserve"> </w:t>
      </w:r>
      <w:r>
        <w:t>сахарная</w:t>
      </w:r>
      <w:r>
        <w:rPr>
          <w:spacing w:val="-8"/>
        </w:rPr>
        <w:t xml:space="preserve"> </w:t>
      </w:r>
      <w:r>
        <w:t>свекла</w:t>
      </w:r>
      <w:r>
        <w:rPr>
          <w:spacing w:val="-13"/>
        </w:rPr>
        <w:t xml:space="preserve"> </w:t>
      </w:r>
      <w:r>
        <w:t>будет</w:t>
      </w:r>
      <w:r>
        <w:rPr>
          <w:spacing w:val="-12"/>
        </w:rPr>
        <w:t xml:space="preserve"> </w:t>
      </w:r>
      <w:r>
        <w:t>производит</w:t>
      </w:r>
      <w:r>
        <w:rPr>
          <w:spacing w:val="-11"/>
        </w:rPr>
        <w:t xml:space="preserve"> </w:t>
      </w:r>
      <w:r>
        <w:t>1120</w:t>
      </w:r>
      <w:r>
        <w:rPr>
          <w:spacing w:val="-12"/>
        </w:rPr>
        <w:t xml:space="preserve"> </w:t>
      </w:r>
      <w:r>
        <w:t>тыс. тонна для этого ежегодны прирост должен составлять не менее</w:t>
      </w:r>
      <w:r>
        <w:rPr>
          <w:spacing w:val="-28"/>
        </w:rPr>
        <w:t xml:space="preserve"> </w:t>
      </w:r>
      <w:r>
        <w:t>24%.</w:t>
      </w:r>
    </w:p>
    <w:p w:rsidR="00B17998" w:rsidRDefault="00155D72">
      <w:pPr>
        <w:pStyle w:val="a3"/>
        <w:ind w:left="392" w:right="536" w:firstLine="708"/>
      </w:pPr>
      <w:r>
        <w:t>Данный Программы нацелен на восстановление связей между производителями свеклы и заводом на взаимовыгодных условиях. Здесь следует отметить, что слабым звеном являются крестьянские хозяй</w:t>
      </w:r>
      <w:r>
        <w:t>ства и малые хозяйствующие субъекты. Вот почему большое внимание должно быть уделено объединению в сельский потребительский кооператив (СПК) и разработке хозяйственного механизма.</w:t>
      </w:r>
    </w:p>
    <w:p w:rsidR="00B17998" w:rsidRDefault="00B17998">
      <w:pPr>
        <w:sectPr w:rsidR="00B17998">
          <w:footerReference w:type="default" r:id="rId29"/>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spacing w:before="91" w:line="242" w:lineRule="auto"/>
        <w:ind w:left="678" w:right="249" w:firstLine="707"/>
      </w:pPr>
      <w:r>
        <w:t>Условия</w:t>
      </w:r>
      <w:r>
        <w:rPr>
          <w:spacing w:val="-17"/>
        </w:rPr>
        <w:t xml:space="preserve"> </w:t>
      </w:r>
      <w:r>
        <w:t>создания</w:t>
      </w:r>
      <w:r>
        <w:rPr>
          <w:spacing w:val="-18"/>
        </w:rPr>
        <w:t xml:space="preserve"> </w:t>
      </w:r>
      <w:r>
        <w:t>сельского</w:t>
      </w:r>
      <w:r>
        <w:rPr>
          <w:spacing w:val="-16"/>
        </w:rPr>
        <w:t xml:space="preserve"> </w:t>
      </w:r>
      <w:r>
        <w:t>потребительского</w:t>
      </w:r>
      <w:r>
        <w:rPr>
          <w:spacing w:val="-15"/>
        </w:rPr>
        <w:t xml:space="preserve"> </w:t>
      </w:r>
      <w:r>
        <w:t>кооператива</w:t>
      </w:r>
      <w:r>
        <w:rPr>
          <w:spacing w:val="-17"/>
        </w:rPr>
        <w:t xml:space="preserve"> </w:t>
      </w:r>
      <w:r>
        <w:t>(СПК) по производству полеводческой</w:t>
      </w:r>
      <w:r>
        <w:rPr>
          <w:spacing w:val="-7"/>
        </w:rPr>
        <w:t xml:space="preserve"> </w:t>
      </w:r>
      <w:r>
        <w:t>продукции.</w:t>
      </w:r>
    </w:p>
    <w:p w:rsidR="00B17998" w:rsidRDefault="00155D72">
      <w:pPr>
        <w:pStyle w:val="a3"/>
        <w:ind w:left="678" w:right="250" w:firstLine="707"/>
      </w:pPr>
      <w:r>
        <w:t>Кооператив – это самостоятельная организация людей, добровольн</w:t>
      </w:r>
      <w:r>
        <w:t>о объединившихся с целью удовлетворения своих потребностей, ориентированных на выращивание выгодной для себя культуры, например, сахарной свеклы.</w:t>
      </w:r>
    </w:p>
    <w:p w:rsidR="00B17998" w:rsidRDefault="00155D72">
      <w:pPr>
        <w:pStyle w:val="a3"/>
        <w:spacing w:line="320" w:lineRule="exact"/>
        <w:ind w:left="1386"/>
        <w:jc w:val="left"/>
      </w:pPr>
      <w:r>
        <w:t>Для успешного функционирования кооперативов необходимо:</w:t>
      </w:r>
    </w:p>
    <w:p w:rsidR="00B17998" w:rsidRDefault="00155D72" w:rsidP="00155D72">
      <w:pPr>
        <w:pStyle w:val="a4"/>
        <w:numPr>
          <w:ilvl w:val="0"/>
          <w:numId w:val="4"/>
        </w:numPr>
        <w:tabs>
          <w:tab w:val="left" w:pos="1560"/>
        </w:tabs>
        <w:spacing w:line="322" w:lineRule="exact"/>
        <w:ind w:firstLine="708"/>
        <w:jc w:val="left"/>
        <w:rPr>
          <w:sz w:val="28"/>
        </w:rPr>
      </w:pPr>
      <w:r>
        <w:rPr>
          <w:sz w:val="28"/>
        </w:rPr>
        <w:t>во-первых, определить оптимальный размер</w:t>
      </w:r>
      <w:r>
        <w:rPr>
          <w:spacing w:val="-6"/>
          <w:sz w:val="28"/>
        </w:rPr>
        <w:t xml:space="preserve"> </w:t>
      </w:r>
      <w:r>
        <w:rPr>
          <w:sz w:val="28"/>
        </w:rPr>
        <w:t>площади;</w:t>
      </w:r>
    </w:p>
    <w:p w:rsidR="00B17998" w:rsidRDefault="00155D72" w:rsidP="00155D72">
      <w:pPr>
        <w:pStyle w:val="a4"/>
        <w:numPr>
          <w:ilvl w:val="0"/>
          <w:numId w:val="4"/>
        </w:numPr>
        <w:tabs>
          <w:tab w:val="left" w:pos="1560"/>
        </w:tabs>
        <w:spacing w:line="322" w:lineRule="exact"/>
        <w:ind w:firstLine="708"/>
        <w:jc w:val="left"/>
        <w:rPr>
          <w:sz w:val="28"/>
        </w:rPr>
      </w:pPr>
      <w:r>
        <w:rPr>
          <w:sz w:val="28"/>
        </w:rPr>
        <w:t>во-вторых, определить ежегодные</w:t>
      </w:r>
      <w:r>
        <w:rPr>
          <w:spacing w:val="-2"/>
          <w:sz w:val="28"/>
        </w:rPr>
        <w:t xml:space="preserve"> </w:t>
      </w:r>
      <w:r>
        <w:rPr>
          <w:sz w:val="28"/>
        </w:rPr>
        <w:t>севообороты;</w:t>
      </w:r>
    </w:p>
    <w:p w:rsidR="00B17998" w:rsidRDefault="00155D72" w:rsidP="00155D72">
      <w:pPr>
        <w:pStyle w:val="a4"/>
        <w:numPr>
          <w:ilvl w:val="0"/>
          <w:numId w:val="4"/>
        </w:numPr>
        <w:tabs>
          <w:tab w:val="left" w:pos="1608"/>
        </w:tabs>
        <w:ind w:right="249" w:firstLine="708"/>
        <w:rPr>
          <w:sz w:val="28"/>
        </w:rPr>
      </w:pPr>
      <w:r>
        <w:rPr>
          <w:sz w:val="28"/>
        </w:rPr>
        <w:t>в- третьих, при сельском потребительском кооперативе (СПК) создать машинотракторную станцию (МТС), для этого определить сумму кредитных средств, чтобы приобрести необходимую</w:t>
      </w:r>
      <w:r>
        <w:rPr>
          <w:spacing w:val="-24"/>
          <w:sz w:val="28"/>
        </w:rPr>
        <w:t xml:space="preserve"> </w:t>
      </w:r>
      <w:r>
        <w:rPr>
          <w:sz w:val="28"/>
        </w:rPr>
        <w:t>технику;</w:t>
      </w:r>
    </w:p>
    <w:p w:rsidR="00B17998" w:rsidRDefault="00155D72" w:rsidP="00155D72">
      <w:pPr>
        <w:pStyle w:val="a4"/>
        <w:numPr>
          <w:ilvl w:val="0"/>
          <w:numId w:val="4"/>
        </w:numPr>
        <w:tabs>
          <w:tab w:val="left" w:pos="1666"/>
        </w:tabs>
        <w:spacing w:line="242" w:lineRule="auto"/>
        <w:ind w:right="252" w:firstLine="708"/>
        <w:rPr>
          <w:sz w:val="28"/>
        </w:rPr>
      </w:pPr>
      <w:r>
        <w:rPr>
          <w:sz w:val="28"/>
        </w:rPr>
        <w:t>в-четвертых, произвести экон</w:t>
      </w:r>
      <w:r>
        <w:rPr>
          <w:sz w:val="28"/>
        </w:rPr>
        <w:t>омические расчеты до полной окупаемости</w:t>
      </w:r>
      <w:r>
        <w:rPr>
          <w:spacing w:val="-1"/>
          <w:sz w:val="28"/>
        </w:rPr>
        <w:t xml:space="preserve"> </w:t>
      </w:r>
      <w:r>
        <w:rPr>
          <w:sz w:val="28"/>
        </w:rPr>
        <w:t>проекта.</w:t>
      </w:r>
    </w:p>
    <w:p w:rsidR="00B17998" w:rsidRDefault="00155D72">
      <w:pPr>
        <w:pStyle w:val="a3"/>
        <w:ind w:left="678" w:right="248" w:firstLine="707"/>
      </w:pPr>
      <w:r>
        <w:t>Учет определения оптимального размера площади производится в</w:t>
      </w:r>
      <w:r>
        <w:rPr>
          <w:spacing w:val="-20"/>
        </w:rPr>
        <w:t xml:space="preserve"> </w:t>
      </w:r>
      <w:r>
        <w:t>зависимости</w:t>
      </w:r>
      <w:r>
        <w:rPr>
          <w:spacing w:val="-23"/>
        </w:rPr>
        <w:t xml:space="preserve"> </w:t>
      </w:r>
      <w:r>
        <w:t>от</w:t>
      </w:r>
      <w:r>
        <w:rPr>
          <w:spacing w:val="-22"/>
        </w:rPr>
        <w:t xml:space="preserve"> </w:t>
      </w:r>
      <w:r>
        <w:t>технологических</w:t>
      </w:r>
      <w:r>
        <w:rPr>
          <w:spacing w:val="-23"/>
        </w:rPr>
        <w:t xml:space="preserve"> </w:t>
      </w:r>
      <w:r>
        <w:t>процессов</w:t>
      </w:r>
      <w:r>
        <w:rPr>
          <w:spacing w:val="-20"/>
        </w:rPr>
        <w:t xml:space="preserve"> </w:t>
      </w:r>
      <w:r>
        <w:t>возделывания</w:t>
      </w:r>
      <w:r>
        <w:rPr>
          <w:spacing w:val="-21"/>
        </w:rPr>
        <w:t xml:space="preserve"> </w:t>
      </w:r>
      <w:r>
        <w:t>выбранных культур, составляется технологических карт по всем видам продукции, определяется</w:t>
      </w:r>
      <w:r>
        <w:rPr>
          <w:spacing w:val="-12"/>
        </w:rPr>
        <w:t xml:space="preserve"> </w:t>
      </w:r>
      <w:r>
        <w:t>с</w:t>
      </w:r>
      <w:r>
        <w:t>тоимость</w:t>
      </w:r>
      <w:r>
        <w:rPr>
          <w:spacing w:val="-11"/>
        </w:rPr>
        <w:t xml:space="preserve"> </w:t>
      </w:r>
      <w:r>
        <w:t>оказываемых</w:t>
      </w:r>
      <w:r>
        <w:rPr>
          <w:spacing w:val="-10"/>
        </w:rPr>
        <w:t xml:space="preserve"> </w:t>
      </w:r>
      <w:r>
        <w:t>услуг,</w:t>
      </w:r>
      <w:r>
        <w:rPr>
          <w:spacing w:val="-7"/>
        </w:rPr>
        <w:t xml:space="preserve"> </w:t>
      </w:r>
      <w:r>
        <w:t>на</w:t>
      </w:r>
      <w:r>
        <w:rPr>
          <w:spacing w:val="-11"/>
        </w:rPr>
        <w:t xml:space="preserve"> </w:t>
      </w:r>
      <w:r>
        <w:t>основе</w:t>
      </w:r>
      <w:r>
        <w:rPr>
          <w:spacing w:val="-9"/>
        </w:rPr>
        <w:t xml:space="preserve"> </w:t>
      </w:r>
      <w:r>
        <w:t>разработанных методических рекомендаций составляется Учредительный договор и Устав</w:t>
      </w:r>
      <w:r>
        <w:rPr>
          <w:spacing w:val="-3"/>
        </w:rPr>
        <w:t xml:space="preserve"> </w:t>
      </w:r>
      <w:r>
        <w:t>кооператива.</w:t>
      </w:r>
    </w:p>
    <w:p w:rsidR="00B17998" w:rsidRDefault="00155D72">
      <w:pPr>
        <w:pStyle w:val="a3"/>
        <w:ind w:left="678" w:right="249" w:firstLine="707"/>
      </w:pPr>
      <w:r>
        <w:t>Разработку типовых технологических карт по всем видам продукции целесообразно начинать от самых трудоемких и многозатратны</w:t>
      </w:r>
      <w:r>
        <w:t>х культур, таких, как сахарная свекла. Это даст возможность определить потребности в материальных, технических и трудовых ресурсах. В производстве сахарной свеклы при существующем уровне технической вооруженности и технологии производства всё ещё велика до</w:t>
      </w:r>
      <w:r>
        <w:t>ля ручного труда, к тому же она требовательна к условиям выращивания (плодородие почв, севообороты, орошение и механизация). Для успешного функционирования кооперативов необходимо определить оптимальный</w:t>
      </w:r>
      <w:r>
        <w:rPr>
          <w:spacing w:val="-24"/>
        </w:rPr>
        <w:t xml:space="preserve"> </w:t>
      </w:r>
      <w:r>
        <w:t>размер</w:t>
      </w:r>
      <w:r>
        <w:rPr>
          <w:spacing w:val="-21"/>
        </w:rPr>
        <w:t xml:space="preserve"> </w:t>
      </w:r>
      <w:r>
        <w:t>площади,</w:t>
      </w:r>
      <w:r>
        <w:rPr>
          <w:spacing w:val="-24"/>
        </w:rPr>
        <w:t xml:space="preserve"> </w:t>
      </w:r>
      <w:r>
        <w:t>например,</w:t>
      </w:r>
      <w:r>
        <w:rPr>
          <w:spacing w:val="-20"/>
        </w:rPr>
        <w:t xml:space="preserve"> </w:t>
      </w:r>
      <w:r>
        <w:t>в</w:t>
      </w:r>
      <w:r>
        <w:rPr>
          <w:spacing w:val="-25"/>
        </w:rPr>
        <w:t xml:space="preserve"> </w:t>
      </w:r>
      <w:r>
        <w:t>технологических</w:t>
      </w:r>
      <w:r>
        <w:rPr>
          <w:spacing w:val="-25"/>
        </w:rPr>
        <w:t xml:space="preserve"> </w:t>
      </w:r>
      <w:r>
        <w:t>процессах</w:t>
      </w:r>
      <w:r>
        <w:t xml:space="preserve"> возделывания сахарной свеклы самым трудоёмким является уборка корнеплода.</w:t>
      </w:r>
      <w:r>
        <w:rPr>
          <w:spacing w:val="-16"/>
        </w:rPr>
        <w:t xml:space="preserve"> </w:t>
      </w:r>
      <w:r>
        <w:t>Один</w:t>
      </w:r>
      <w:r>
        <w:rPr>
          <w:spacing w:val="-15"/>
        </w:rPr>
        <w:t xml:space="preserve"> </w:t>
      </w:r>
      <w:r>
        <w:t>свеклоуборочный</w:t>
      </w:r>
      <w:r>
        <w:rPr>
          <w:spacing w:val="-17"/>
        </w:rPr>
        <w:t xml:space="preserve"> </w:t>
      </w:r>
      <w:r>
        <w:t>комбайн</w:t>
      </w:r>
      <w:r>
        <w:rPr>
          <w:spacing w:val="-13"/>
        </w:rPr>
        <w:t xml:space="preserve"> </w:t>
      </w:r>
      <w:r>
        <w:t>SF-10</w:t>
      </w:r>
      <w:r>
        <w:rPr>
          <w:spacing w:val="-16"/>
        </w:rPr>
        <w:t xml:space="preserve"> </w:t>
      </w:r>
      <w:r>
        <w:t>WKM-9000</w:t>
      </w:r>
      <w:r>
        <w:rPr>
          <w:spacing w:val="-16"/>
        </w:rPr>
        <w:t xml:space="preserve"> </w:t>
      </w:r>
      <w:r>
        <w:t>стоит</w:t>
      </w:r>
      <w:r>
        <w:rPr>
          <w:spacing w:val="-18"/>
        </w:rPr>
        <w:t xml:space="preserve"> </w:t>
      </w:r>
      <w:r>
        <w:t>80 млн. тенге. Чтобы эффективно работать и соблюдать режим окупаемости техники в срок кредита, комбайн должен работать не менее 30-35 дней в год, то есть убрать 500-600 га площади. Это означает, что минимальный размер площади сахарной свеклы ежегодно</w:t>
      </w:r>
      <w:r>
        <w:rPr>
          <w:spacing w:val="-21"/>
        </w:rPr>
        <w:t xml:space="preserve"> </w:t>
      </w:r>
      <w:r>
        <w:t>долже</w:t>
      </w:r>
      <w:r>
        <w:t>н</w:t>
      </w:r>
      <w:r>
        <w:rPr>
          <w:spacing w:val="-22"/>
        </w:rPr>
        <w:t xml:space="preserve"> </w:t>
      </w:r>
      <w:r>
        <w:t>быть</w:t>
      </w:r>
      <w:r>
        <w:rPr>
          <w:spacing w:val="-20"/>
        </w:rPr>
        <w:t xml:space="preserve"> </w:t>
      </w:r>
      <w:r>
        <w:t>не</w:t>
      </w:r>
      <w:r>
        <w:rPr>
          <w:spacing w:val="-21"/>
        </w:rPr>
        <w:t xml:space="preserve"> </w:t>
      </w:r>
      <w:r>
        <w:t>меньше</w:t>
      </w:r>
      <w:r>
        <w:rPr>
          <w:spacing w:val="-18"/>
        </w:rPr>
        <w:t xml:space="preserve"> </w:t>
      </w:r>
      <w:r>
        <w:t>600</w:t>
      </w:r>
      <w:r>
        <w:rPr>
          <w:spacing w:val="-18"/>
        </w:rPr>
        <w:t xml:space="preserve"> </w:t>
      </w:r>
      <w:r>
        <w:t>га.</w:t>
      </w:r>
      <w:r>
        <w:rPr>
          <w:spacing w:val="-17"/>
        </w:rPr>
        <w:t xml:space="preserve"> </w:t>
      </w:r>
      <w:r>
        <w:t>И</w:t>
      </w:r>
      <w:r>
        <w:rPr>
          <w:spacing w:val="-21"/>
        </w:rPr>
        <w:t xml:space="preserve"> </w:t>
      </w:r>
      <w:r>
        <w:t>СПК</w:t>
      </w:r>
      <w:r>
        <w:rPr>
          <w:spacing w:val="-19"/>
        </w:rPr>
        <w:t xml:space="preserve"> </w:t>
      </w:r>
      <w:r>
        <w:t>дополнительно</w:t>
      </w:r>
      <w:r>
        <w:rPr>
          <w:spacing w:val="-18"/>
        </w:rPr>
        <w:t xml:space="preserve"> </w:t>
      </w:r>
      <w:r>
        <w:t>должен располагать поливными площадями в 3 раза больше для других сельхозкультур, необходимых для севооборота. При создании кооператива все эти обстоятельства учитываются</w:t>
      </w:r>
      <w:r>
        <w:rPr>
          <w:spacing w:val="-9"/>
        </w:rPr>
        <w:t xml:space="preserve"> </w:t>
      </w:r>
      <w:r>
        <w:t>[3].</w:t>
      </w:r>
    </w:p>
    <w:p w:rsidR="00B17998" w:rsidRDefault="00155D72">
      <w:pPr>
        <w:pStyle w:val="a3"/>
        <w:ind w:left="678" w:right="248" w:firstLine="707"/>
      </w:pPr>
      <w:r>
        <w:t>Так, в Сарканском районе Алматинско</w:t>
      </w:r>
      <w:r>
        <w:t>й области все 30 свеклосеющих хозяйствующих субъектов желают объединиться и создать СПК, который будет выращивать не только сахарную свеклу – на 600 га, но и яровую ячмень- 600 га, сою – 600 га и озимую пшеницу-</w:t>
      </w:r>
    </w:p>
    <w:p w:rsidR="00B17998" w:rsidRDefault="00B17998">
      <w:pPr>
        <w:sectPr w:rsidR="00B17998">
          <w:footerReference w:type="default" r:id="rId30"/>
          <w:pgSz w:w="11910" w:h="16840"/>
          <w:pgMar w:top="780" w:right="880" w:bottom="620" w:left="740" w:header="427" w:footer="422" w:gutter="0"/>
          <w:pgNumType w:start="141"/>
          <w:cols w:space="720"/>
        </w:sectPr>
      </w:pPr>
    </w:p>
    <w:p w:rsidR="00B17998" w:rsidRDefault="00B17998">
      <w:pPr>
        <w:pStyle w:val="a3"/>
        <w:spacing w:before="3"/>
        <w:jc w:val="left"/>
        <w:rPr>
          <w:sz w:val="22"/>
        </w:rPr>
      </w:pPr>
    </w:p>
    <w:p w:rsidR="00B17998" w:rsidRDefault="00155D72">
      <w:pPr>
        <w:pStyle w:val="a3"/>
        <w:spacing w:before="91"/>
        <w:ind w:left="392" w:right="533"/>
      </w:pPr>
      <w:r>
        <w:t>600 га, так как эта продукция для севооборота более востребована. Специально разработано технологическая карта по производству ярового ячменя, а по сахарной свекле, сои и озимой пшенице по указанной форме составлена такая же технологическая карта.</w:t>
      </w:r>
    </w:p>
    <w:p w:rsidR="00B17998" w:rsidRDefault="00155D72">
      <w:pPr>
        <w:pStyle w:val="a3"/>
        <w:spacing w:before="2"/>
        <w:ind w:left="392" w:right="534" w:firstLine="708"/>
      </w:pPr>
      <w:r>
        <w:t>В разраб</w:t>
      </w:r>
      <w:r>
        <w:t>отанной технологической карте подлежащие блоки состоят из 7 частей статьи затрат, первая из которой относится к определению</w:t>
      </w:r>
      <w:r>
        <w:rPr>
          <w:spacing w:val="-24"/>
        </w:rPr>
        <w:t xml:space="preserve"> </w:t>
      </w:r>
      <w:r>
        <w:t>количества</w:t>
      </w:r>
      <w:r>
        <w:rPr>
          <w:spacing w:val="-24"/>
        </w:rPr>
        <w:t xml:space="preserve"> </w:t>
      </w:r>
      <w:r>
        <w:t>средств</w:t>
      </w:r>
      <w:r>
        <w:rPr>
          <w:spacing w:val="-21"/>
        </w:rPr>
        <w:t xml:space="preserve"> </w:t>
      </w:r>
      <w:r>
        <w:t>механизации</w:t>
      </w:r>
      <w:r>
        <w:rPr>
          <w:spacing w:val="-22"/>
        </w:rPr>
        <w:t xml:space="preserve"> </w:t>
      </w:r>
      <w:r>
        <w:t>и</w:t>
      </w:r>
      <w:r>
        <w:rPr>
          <w:spacing w:val="-24"/>
        </w:rPr>
        <w:t xml:space="preserve"> </w:t>
      </w:r>
      <w:r>
        <w:t>труда,</w:t>
      </w:r>
      <w:r>
        <w:rPr>
          <w:spacing w:val="-22"/>
        </w:rPr>
        <w:t xml:space="preserve"> </w:t>
      </w:r>
      <w:r>
        <w:t>затрачиваемых на весь цикл технологического процесса для возделывания сельскохозяйственных культур, объем работ, сроки проведения</w:t>
      </w:r>
      <w:r>
        <w:rPr>
          <w:spacing w:val="-30"/>
        </w:rPr>
        <w:t xml:space="preserve"> </w:t>
      </w:r>
      <w:r>
        <w:t>работ:</w:t>
      </w:r>
    </w:p>
    <w:p w:rsidR="00B17998" w:rsidRDefault="00155D72">
      <w:pPr>
        <w:pStyle w:val="a3"/>
        <w:spacing w:line="322" w:lineRule="exact"/>
        <w:ind w:left="1101"/>
        <w:jc w:val="left"/>
      </w:pPr>
      <w:r>
        <w:t>а) начала работы;</w:t>
      </w:r>
    </w:p>
    <w:p w:rsidR="00B17998" w:rsidRDefault="00155D72">
      <w:pPr>
        <w:pStyle w:val="a3"/>
        <w:ind w:left="1101"/>
        <w:jc w:val="left"/>
      </w:pPr>
      <w:r>
        <w:t>б) количества календарных дней;</w:t>
      </w:r>
    </w:p>
    <w:p w:rsidR="00B17998" w:rsidRDefault="00155D72" w:rsidP="00155D72">
      <w:pPr>
        <w:pStyle w:val="a4"/>
        <w:numPr>
          <w:ilvl w:val="0"/>
          <w:numId w:val="3"/>
        </w:numPr>
        <w:tabs>
          <w:tab w:val="left" w:pos="1274"/>
        </w:tabs>
        <w:spacing w:line="322" w:lineRule="exact"/>
        <w:jc w:val="left"/>
        <w:rPr>
          <w:sz w:val="28"/>
        </w:rPr>
      </w:pPr>
      <w:r>
        <w:rPr>
          <w:sz w:val="28"/>
        </w:rPr>
        <w:t>нормы выработки за 1</w:t>
      </w:r>
      <w:r>
        <w:rPr>
          <w:spacing w:val="-5"/>
          <w:sz w:val="28"/>
        </w:rPr>
        <w:t xml:space="preserve"> </w:t>
      </w:r>
      <w:r>
        <w:rPr>
          <w:sz w:val="28"/>
        </w:rPr>
        <w:t>час;</w:t>
      </w:r>
    </w:p>
    <w:p w:rsidR="00B17998" w:rsidRDefault="00155D72" w:rsidP="00155D72">
      <w:pPr>
        <w:pStyle w:val="a4"/>
        <w:numPr>
          <w:ilvl w:val="0"/>
          <w:numId w:val="3"/>
        </w:numPr>
        <w:tabs>
          <w:tab w:val="left" w:pos="1274"/>
        </w:tabs>
        <w:jc w:val="left"/>
        <w:rPr>
          <w:sz w:val="28"/>
        </w:rPr>
      </w:pPr>
      <w:r>
        <w:rPr>
          <w:sz w:val="28"/>
        </w:rPr>
        <w:t>нормы выработки за смену (8 –</w:t>
      </w:r>
      <w:r>
        <w:rPr>
          <w:spacing w:val="-5"/>
          <w:sz w:val="28"/>
        </w:rPr>
        <w:t xml:space="preserve"> </w:t>
      </w:r>
      <w:r>
        <w:rPr>
          <w:sz w:val="28"/>
        </w:rPr>
        <w:t>часов);</w:t>
      </w:r>
    </w:p>
    <w:p w:rsidR="00B17998" w:rsidRDefault="00155D72" w:rsidP="00155D72">
      <w:pPr>
        <w:pStyle w:val="a4"/>
        <w:numPr>
          <w:ilvl w:val="0"/>
          <w:numId w:val="3"/>
        </w:numPr>
        <w:tabs>
          <w:tab w:val="left" w:pos="1274"/>
        </w:tabs>
        <w:spacing w:before="2" w:line="322" w:lineRule="exact"/>
        <w:jc w:val="left"/>
        <w:rPr>
          <w:sz w:val="28"/>
        </w:rPr>
      </w:pPr>
      <w:r>
        <w:rPr>
          <w:sz w:val="28"/>
        </w:rPr>
        <w:t>колич</w:t>
      </w:r>
      <w:r>
        <w:rPr>
          <w:sz w:val="28"/>
        </w:rPr>
        <w:t>ества нормы -</w:t>
      </w:r>
      <w:r>
        <w:rPr>
          <w:spacing w:val="-2"/>
          <w:sz w:val="28"/>
        </w:rPr>
        <w:t xml:space="preserve"> </w:t>
      </w:r>
      <w:r>
        <w:rPr>
          <w:sz w:val="28"/>
        </w:rPr>
        <w:t>смены;</w:t>
      </w:r>
    </w:p>
    <w:p w:rsidR="00B17998" w:rsidRDefault="00155D72" w:rsidP="00155D72">
      <w:pPr>
        <w:pStyle w:val="a4"/>
        <w:numPr>
          <w:ilvl w:val="0"/>
          <w:numId w:val="3"/>
        </w:numPr>
        <w:tabs>
          <w:tab w:val="left" w:pos="1274"/>
        </w:tabs>
        <w:spacing w:line="322" w:lineRule="exact"/>
        <w:jc w:val="left"/>
        <w:rPr>
          <w:sz w:val="28"/>
        </w:rPr>
      </w:pPr>
      <w:r>
        <w:rPr>
          <w:sz w:val="28"/>
        </w:rPr>
        <w:t>количества затраты</w:t>
      </w:r>
      <w:r>
        <w:rPr>
          <w:spacing w:val="-3"/>
          <w:sz w:val="28"/>
        </w:rPr>
        <w:t xml:space="preserve"> </w:t>
      </w:r>
      <w:r>
        <w:rPr>
          <w:sz w:val="28"/>
        </w:rPr>
        <w:t>часов;</w:t>
      </w:r>
    </w:p>
    <w:p w:rsidR="00B17998" w:rsidRDefault="00155D72" w:rsidP="00155D72">
      <w:pPr>
        <w:pStyle w:val="a4"/>
        <w:numPr>
          <w:ilvl w:val="0"/>
          <w:numId w:val="3"/>
        </w:numPr>
        <w:tabs>
          <w:tab w:val="left" w:pos="1274"/>
        </w:tabs>
        <w:spacing w:line="322" w:lineRule="exact"/>
        <w:jc w:val="left"/>
        <w:rPr>
          <w:sz w:val="28"/>
        </w:rPr>
      </w:pPr>
      <w:r>
        <w:rPr>
          <w:sz w:val="28"/>
        </w:rPr>
        <w:t>потребности в</w:t>
      </w:r>
      <w:r>
        <w:rPr>
          <w:spacing w:val="-3"/>
          <w:sz w:val="28"/>
        </w:rPr>
        <w:t xml:space="preserve"> </w:t>
      </w:r>
      <w:r>
        <w:rPr>
          <w:sz w:val="28"/>
        </w:rPr>
        <w:t>агрегатах.</w:t>
      </w:r>
    </w:p>
    <w:p w:rsidR="00B17998" w:rsidRDefault="00155D72">
      <w:pPr>
        <w:pStyle w:val="a3"/>
        <w:ind w:left="392" w:right="532" w:firstLine="708"/>
      </w:pPr>
      <w:r>
        <w:t>Статьи затрат со второго по седьмой очень важны для определения стоимости услуг на 1 единицу работ.</w:t>
      </w:r>
    </w:p>
    <w:p w:rsidR="00B17998" w:rsidRDefault="00155D72" w:rsidP="00155D72">
      <w:pPr>
        <w:pStyle w:val="a4"/>
        <w:numPr>
          <w:ilvl w:val="0"/>
          <w:numId w:val="1"/>
        </w:numPr>
        <w:tabs>
          <w:tab w:val="left" w:pos="1414"/>
        </w:tabs>
        <w:spacing w:line="321" w:lineRule="exact"/>
        <w:ind w:firstLine="709"/>
        <w:rPr>
          <w:sz w:val="28"/>
        </w:rPr>
      </w:pPr>
      <w:r>
        <w:rPr>
          <w:sz w:val="28"/>
        </w:rPr>
        <w:t>Фонд оплаты труда с доплатой и</w:t>
      </w:r>
      <w:r>
        <w:rPr>
          <w:spacing w:val="-10"/>
          <w:sz w:val="28"/>
        </w:rPr>
        <w:t xml:space="preserve"> </w:t>
      </w:r>
      <w:r>
        <w:rPr>
          <w:sz w:val="28"/>
        </w:rPr>
        <w:t>начислениями.</w:t>
      </w:r>
    </w:p>
    <w:p w:rsidR="00B17998" w:rsidRDefault="00155D72" w:rsidP="00155D72">
      <w:pPr>
        <w:pStyle w:val="a4"/>
        <w:numPr>
          <w:ilvl w:val="0"/>
          <w:numId w:val="1"/>
        </w:numPr>
        <w:tabs>
          <w:tab w:val="left" w:pos="1416"/>
        </w:tabs>
        <w:spacing w:line="242" w:lineRule="auto"/>
        <w:ind w:right="536" w:firstLine="709"/>
        <w:jc w:val="both"/>
        <w:rPr>
          <w:sz w:val="28"/>
        </w:rPr>
      </w:pPr>
      <w:r>
        <w:rPr>
          <w:sz w:val="28"/>
        </w:rPr>
        <w:t>Расход ГСМ - не только дизтопливо, бензин, но и смазочные материалы (солидол, моторное масло и т.</w:t>
      </w:r>
      <w:r>
        <w:rPr>
          <w:spacing w:val="-4"/>
          <w:sz w:val="28"/>
        </w:rPr>
        <w:t xml:space="preserve"> </w:t>
      </w:r>
      <w:r>
        <w:rPr>
          <w:sz w:val="28"/>
        </w:rPr>
        <w:t>д.).</w:t>
      </w:r>
    </w:p>
    <w:p w:rsidR="00B17998" w:rsidRDefault="00155D72" w:rsidP="00155D72">
      <w:pPr>
        <w:pStyle w:val="a4"/>
        <w:numPr>
          <w:ilvl w:val="0"/>
          <w:numId w:val="1"/>
        </w:numPr>
        <w:tabs>
          <w:tab w:val="left" w:pos="1416"/>
        </w:tabs>
        <w:ind w:right="534" w:firstLine="709"/>
        <w:jc w:val="both"/>
        <w:rPr>
          <w:sz w:val="28"/>
        </w:rPr>
      </w:pPr>
      <w:r>
        <w:rPr>
          <w:sz w:val="28"/>
        </w:rPr>
        <w:t>Амортизация идёт в двух направлениях - тракторы и сельхозмашины, так как у них различные сроки службы и нормы амортизации.</w:t>
      </w:r>
    </w:p>
    <w:p w:rsidR="00B17998" w:rsidRDefault="00155D72" w:rsidP="00155D72">
      <w:pPr>
        <w:pStyle w:val="a4"/>
        <w:numPr>
          <w:ilvl w:val="0"/>
          <w:numId w:val="1"/>
        </w:numPr>
        <w:tabs>
          <w:tab w:val="left" w:pos="1416"/>
        </w:tabs>
        <w:ind w:right="536" w:firstLine="709"/>
        <w:jc w:val="both"/>
        <w:rPr>
          <w:sz w:val="28"/>
        </w:rPr>
      </w:pPr>
      <w:r>
        <w:rPr>
          <w:sz w:val="28"/>
        </w:rPr>
        <w:t>В статьи «ремонт и техуход» вк</w:t>
      </w:r>
      <w:r>
        <w:rPr>
          <w:sz w:val="28"/>
        </w:rPr>
        <w:t>лючены не только затраты на зарплату,</w:t>
      </w:r>
      <w:r>
        <w:rPr>
          <w:spacing w:val="-10"/>
          <w:sz w:val="28"/>
        </w:rPr>
        <w:t xml:space="preserve"> </w:t>
      </w:r>
      <w:r>
        <w:rPr>
          <w:sz w:val="28"/>
        </w:rPr>
        <w:t>но</w:t>
      </w:r>
      <w:r>
        <w:rPr>
          <w:spacing w:val="-7"/>
          <w:sz w:val="28"/>
        </w:rPr>
        <w:t xml:space="preserve"> </w:t>
      </w:r>
      <w:r>
        <w:rPr>
          <w:sz w:val="28"/>
        </w:rPr>
        <w:t>и</w:t>
      </w:r>
      <w:r>
        <w:rPr>
          <w:spacing w:val="-10"/>
          <w:sz w:val="28"/>
        </w:rPr>
        <w:t xml:space="preserve"> </w:t>
      </w:r>
      <w:r>
        <w:rPr>
          <w:sz w:val="28"/>
        </w:rPr>
        <w:t>стоимость</w:t>
      </w:r>
      <w:r>
        <w:rPr>
          <w:spacing w:val="-9"/>
          <w:sz w:val="28"/>
        </w:rPr>
        <w:t xml:space="preserve"> </w:t>
      </w:r>
      <w:r>
        <w:rPr>
          <w:sz w:val="28"/>
        </w:rPr>
        <w:t>запчастей</w:t>
      </w:r>
      <w:r>
        <w:rPr>
          <w:spacing w:val="-11"/>
          <w:sz w:val="28"/>
        </w:rPr>
        <w:t xml:space="preserve"> </w:t>
      </w:r>
      <w:r>
        <w:rPr>
          <w:sz w:val="28"/>
        </w:rPr>
        <w:t>и</w:t>
      </w:r>
      <w:r>
        <w:rPr>
          <w:spacing w:val="-8"/>
          <w:sz w:val="28"/>
        </w:rPr>
        <w:t xml:space="preserve"> </w:t>
      </w:r>
      <w:r>
        <w:rPr>
          <w:sz w:val="28"/>
        </w:rPr>
        <w:t>другие</w:t>
      </w:r>
      <w:r>
        <w:rPr>
          <w:spacing w:val="-7"/>
          <w:sz w:val="28"/>
        </w:rPr>
        <w:t xml:space="preserve"> </w:t>
      </w:r>
      <w:r>
        <w:rPr>
          <w:sz w:val="28"/>
        </w:rPr>
        <w:t>материальные</w:t>
      </w:r>
      <w:r>
        <w:rPr>
          <w:spacing w:val="-10"/>
          <w:sz w:val="28"/>
        </w:rPr>
        <w:t xml:space="preserve"> </w:t>
      </w:r>
      <w:r>
        <w:rPr>
          <w:sz w:val="28"/>
        </w:rPr>
        <w:t>затраты</w:t>
      </w:r>
      <w:r>
        <w:rPr>
          <w:spacing w:val="-10"/>
          <w:sz w:val="28"/>
        </w:rPr>
        <w:t xml:space="preserve"> </w:t>
      </w:r>
      <w:r>
        <w:rPr>
          <w:sz w:val="28"/>
        </w:rPr>
        <w:t>на капитальный и текущий</w:t>
      </w:r>
      <w:r>
        <w:rPr>
          <w:spacing w:val="-6"/>
          <w:sz w:val="28"/>
        </w:rPr>
        <w:t xml:space="preserve"> </w:t>
      </w:r>
      <w:r>
        <w:rPr>
          <w:sz w:val="28"/>
        </w:rPr>
        <w:t>ремонты.</w:t>
      </w:r>
    </w:p>
    <w:p w:rsidR="00B17998" w:rsidRDefault="00155D72" w:rsidP="00155D72">
      <w:pPr>
        <w:pStyle w:val="a4"/>
        <w:numPr>
          <w:ilvl w:val="0"/>
          <w:numId w:val="1"/>
        </w:numPr>
        <w:tabs>
          <w:tab w:val="left" w:pos="1416"/>
        </w:tabs>
        <w:ind w:right="535" w:firstLine="709"/>
        <w:jc w:val="both"/>
        <w:rPr>
          <w:sz w:val="28"/>
        </w:rPr>
      </w:pPr>
      <w:r>
        <w:rPr>
          <w:sz w:val="28"/>
        </w:rPr>
        <w:t>В налоги и платежи включены все налоги (земельный налог и др.</w:t>
      </w:r>
      <w:r>
        <w:rPr>
          <w:spacing w:val="-17"/>
          <w:sz w:val="28"/>
        </w:rPr>
        <w:t xml:space="preserve"> </w:t>
      </w:r>
      <w:r>
        <w:rPr>
          <w:sz w:val="28"/>
        </w:rPr>
        <w:t>платежи),</w:t>
      </w:r>
      <w:r>
        <w:rPr>
          <w:spacing w:val="-18"/>
          <w:sz w:val="28"/>
        </w:rPr>
        <w:t xml:space="preserve"> </w:t>
      </w:r>
      <w:r>
        <w:rPr>
          <w:sz w:val="28"/>
        </w:rPr>
        <w:t>страхование</w:t>
      </w:r>
      <w:r>
        <w:rPr>
          <w:spacing w:val="-18"/>
          <w:sz w:val="28"/>
        </w:rPr>
        <w:t xml:space="preserve"> </w:t>
      </w:r>
      <w:r>
        <w:rPr>
          <w:sz w:val="28"/>
        </w:rPr>
        <w:t>посевных</w:t>
      </w:r>
      <w:r>
        <w:rPr>
          <w:spacing w:val="-20"/>
          <w:sz w:val="28"/>
        </w:rPr>
        <w:t xml:space="preserve"> </w:t>
      </w:r>
      <w:r>
        <w:rPr>
          <w:sz w:val="28"/>
        </w:rPr>
        <w:t>площадей,</w:t>
      </w:r>
      <w:r>
        <w:rPr>
          <w:spacing w:val="-15"/>
          <w:sz w:val="28"/>
        </w:rPr>
        <w:t xml:space="preserve"> </w:t>
      </w:r>
      <w:r>
        <w:rPr>
          <w:sz w:val="28"/>
        </w:rPr>
        <w:t>которые</w:t>
      </w:r>
      <w:r>
        <w:rPr>
          <w:spacing w:val="-17"/>
          <w:sz w:val="28"/>
        </w:rPr>
        <w:t xml:space="preserve"> </w:t>
      </w:r>
      <w:r>
        <w:rPr>
          <w:sz w:val="28"/>
        </w:rPr>
        <w:t>распределены на один трактор и</w:t>
      </w:r>
      <w:r>
        <w:rPr>
          <w:spacing w:val="-7"/>
          <w:sz w:val="28"/>
        </w:rPr>
        <w:t xml:space="preserve"> </w:t>
      </w:r>
      <w:r>
        <w:rPr>
          <w:sz w:val="28"/>
        </w:rPr>
        <w:t>сельхозмашину.</w:t>
      </w:r>
    </w:p>
    <w:p w:rsidR="00B17998" w:rsidRDefault="00155D72" w:rsidP="00155D72">
      <w:pPr>
        <w:pStyle w:val="a4"/>
        <w:numPr>
          <w:ilvl w:val="0"/>
          <w:numId w:val="1"/>
        </w:numPr>
        <w:tabs>
          <w:tab w:val="left" w:pos="1416"/>
        </w:tabs>
        <w:ind w:right="536" w:firstLine="709"/>
        <w:jc w:val="both"/>
        <w:rPr>
          <w:sz w:val="28"/>
        </w:rPr>
      </w:pPr>
      <w:r>
        <w:rPr>
          <w:sz w:val="28"/>
        </w:rPr>
        <w:t>Производственные затраты на содержание администрации СПК,</w:t>
      </w:r>
      <w:r>
        <w:rPr>
          <w:spacing w:val="-11"/>
          <w:sz w:val="28"/>
        </w:rPr>
        <w:t xml:space="preserve"> </w:t>
      </w:r>
      <w:r>
        <w:rPr>
          <w:sz w:val="28"/>
        </w:rPr>
        <w:t>обслуживающий</w:t>
      </w:r>
      <w:r>
        <w:rPr>
          <w:spacing w:val="-12"/>
          <w:sz w:val="28"/>
        </w:rPr>
        <w:t xml:space="preserve"> </w:t>
      </w:r>
      <w:r>
        <w:rPr>
          <w:sz w:val="28"/>
        </w:rPr>
        <w:t>персонал,</w:t>
      </w:r>
      <w:r>
        <w:rPr>
          <w:spacing w:val="-13"/>
          <w:sz w:val="28"/>
        </w:rPr>
        <w:t xml:space="preserve"> </w:t>
      </w:r>
      <w:r>
        <w:rPr>
          <w:sz w:val="28"/>
        </w:rPr>
        <w:t>МТС,</w:t>
      </w:r>
      <w:r>
        <w:rPr>
          <w:spacing w:val="-12"/>
          <w:sz w:val="28"/>
        </w:rPr>
        <w:t xml:space="preserve"> </w:t>
      </w:r>
      <w:r>
        <w:rPr>
          <w:sz w:val="28"/>
        </w:rPr>
        <w:t>склады</w:t>
      </w:r>
      <w:r>
        <w:rPr>
          <w:spacing w:val="-12"/>
          <w:sz w:val="28"/>
        </w:rPr>
        <w:t xml:space="preserve"> </w:t>
      </w:r>
      <w:r>
        <w:rPr>
          <w:sz w:val="28"/>
        </w:rPr>
        <w:t>и</w:t>
      </w:r>
      <w:r>
        <w:rPr>
          <w:spacing w:val="-15"/>
          <w:sz w:val="28"/>
        </w:rPr>
        <w:t xml:space="preserve"> </w:t>
      </w:r>
      <w:r>
        <w:rPr>
          <w:sz w:val="28"/>
        </w:rPr>
        <w:t>реализацию</w:t>
      </w:r>
      <w:r>
        <w:rPr>
          <w:spacing w:val="-8"/>
          <w:sz w:val="28"/>
        </w:rPr>
        <w:t xml:space="preserve"> </w:t>
      </w:r>
      <w:r>
        <w:rPr>
          <w:sz w:val="28"/>
        </w:rPr>
        <w:t>продукции и</w:t>
      </w:r>
      <w:r>
        <w:rPr>
          <w:spacing w:val="-1"/>
          <w:sz w:val="28"/>
        </w:rPr>
        <w:t xml:space="preserve"> </w:t>
      </w:r>
      <w:r>
        <w:rPr>
          <w:sz w:val="28"/>
        </w:rPr>
        <w:t>т.д.</w:t>
      </w:r>
    </w:p>
    <w:p w:rsidR="00B17998" w:rsidRDefault="00155D72">
      <w:pPr>
        <w:pStyle w:val="a3"/>
        <w:ind w:left="392" w:right="538" w:firstLine="708"/>
      </w:pPr>
      <w:r>
        <w:t>Все эти нормативы необходимы для того, чтобы взаимоотношения с администрацией и учреди</w:t>
      </w:r>
      <w:r>
        <w:t>телями СПК осуществлялись на основе полного хозяйственного расчета.</w:t>
      </w:r>
    </w:p>
    <w:p w:rsidR="00B17998" w:rsidRDefault="00155D72">
      <w:pPr>
        <w:pStyle w:val="a3"/>
        <w:ind w:left="392" w:right="534" w:firstLine="708"/>
      </w:pPr>
      <w:r>
        <w:t>Добровольное, на взаимовыгодных условиях объединение и создание СПК даёт возможность эффективно работать всем её участникам [4].</w:t>
      </w:r>
    </w:p>
    <w:p w:rsidR="00B17998" w:rsidRDefault="00155D72">
      <w:pPr>
        <w:pStyle w:val="a3"/>
        <w:ind w:left="392" w:right="538" w:firstLine="708"/>
      </w:pPr>
      <w:r>
        <w:t>Итоговая сумма, выплаченная за оказание услуг по годам и ку</w:t>
      </w:r>
      <w:r>
        <w:t>льтурам, записывается в накопительной карточке на каждого учредителя СПК отдельно. Это дает возможность определить, какая сумма накопилась по статьям (амортизация, ремонт и техуход, общепроизводственные затраты, налоги) на каждый год.</w:t>
      </w:r>
    </w:p>
    <w:p w:rsidR="00B17998" w:rsidRDefault="00B17998">
      <w:pPr>
        <w:sectPr w:rsidR="00B17998">
          <w:pgSz w:w="11910" w:h="16840"/>
          <w:pgMar w:top="780" w:right="880" w:bottom="620" w:left="740" w:header="427" w:footer="422" w:gutter="0"/>
          <w:cols w:space="720"/>
        </w:sectPr>
      </w:pPr>
    </w:p>
    <w:p w:rsidR="00B17998" w:rsidRDefault="00B17998">
      <w:pPr>
        <w:pStyle w:val="a3"/>
        <w:spacing w:before="3"/>
        <w:jc w:val="left"/>
        <w:rPr>
          <w:sz w:val="22"/>
        </w:rPr>
      </w:pPr>
    </w:p>
    <w:p w:rsidR="00B17998" w:rsidRDefault="00155D72">
      <w:pPr>
        <w:pStyle w:val="a3"/>
        <w:spacing w:before="91"/>
        <w:ind w:left="678" w:right="250" w:firstLine="707"/>
      </w:pPr>
      <w:r>
        <w:t>На основе этого создаются типовые модели крупных производственных сельских потребительских кооперативов (СПК), которые свою деятельность будут вести более современной техники и технологии с применением научно-обоснованного севооборотам по утвержденному учр</w:t>
      </w:r>
      <w:r>
        <w:t>едительному договору и Уставу СПК стабильно и эффективно. Через внедрение механизма хозяйственных взаимоотношений, который является главной идеей проекта, сложится единый кластер производителей переработчиков свеклы, что выведет на стабилизацию их отношени</w:t>
      </w:r>
      <w:r>
        <w:t>й и производство белого сахара из отечественного сырья, который составит не менее 20%, а 2021 году этот показатель должен увеличиваться до 28 %.</w:t>
      </w:r>
    </w:p>
    <w:p w:rsidR="00B17998" w:rsidRDefault="00155D72">
      <w:pPr>
        <w:pStyle w:val="a3"/>
        <w:spacing w:before="2"/>
        <w:ind w:left="678" w:right="248" w:firstLine="707"/>
      </w:pPr>
      <w:r>
        <w:t>Сырьё (сахарную свеклу) обеспечит сельский потребительский кооператив. Так, в конце 2020 года по республике буд</w:t>
      </w:r>
      <w:r>
        <w:t>ет создано (по прогнозируемому</w:t>
      </w:r>
      <w:r>
        <w:rPr>
          <w:spacing w:val="-13"/>
        </w:rPr>
        <w:t xml:space="preserve"> </w:t>
      </w:r>
      <w:r>
        <w:t>расчету)</w:t>
      </w:r>
      <w:r>
        <w:rPr>
          <w:spacing w:val="-10"/>
        </w:rPr>
        <w:t xml:space="preserve"> </w:t>
      </w:r>
      <w:r>
        <w:t>14</w:t>
      </w:r>
      <w:r>
        <w:rPr>
          <w:spacing w:val="-10"/>
        </w:rPr>
        <w:t xml:space="preserve"> </w:t>
      </w:r>
      <w:r>
        <w:t>СПК,</w:t>
      </w:r>
      <w:r>
        <w:rPr>
          <w:spacing w:val="-12"/>
        </w:rPr>
        <w:t xml:space="preserve"> </w:t>
      </w:r>
      <w:r>
        <w:t>где</w:t>
      </w:r>
      <w:r>
        <w:rPr>
          <w:spacing w:val="-11"/>
        </w:rPr>
        <w:t xml:space="preserve"> </w:t>
      </w:r>
      <w:r>
        <w:t>будут</w:t>
      </w:r>
      <w:r>
        <w:rPr>
          <w:spacing w:val="-10"/>
        </w:rPr>
        <w:t xml:space="preserve"> </w:t>
      </w:r>
      <w:r>
        <w:t>работать</w:t>
      </w:r>
      <w:r>
        <w:rPr>
          <w:spacing w:val="-15"/>
        </w:rPr>
        <w:t xml:space="preserve"> </w:t>
      </w:r>
      <w:r>
        <w:t>(примерно)</w:t>
      </w:r>
      <w:r>
        <w:rPr>
          <w:spacing w:val="-11"/>
        </w:rPr>
        <w:t xml:space="preserve"> </w:t>
      </w:r>
      <w:r>
        <w:t xml:space="preserve">1660 человек, производство белого сахара достигнет 21%, и республика будет обеспечена отечественным продуктом. Ожидаемый социальный эффект: учредитель кооператива - крестьянские </w:t>
      </w:r>
      <w:r>
        <w:t>хозяйства - постепенно станут хозяевами техники и оборудования, которыми располагает СПК, таких условий раньше не было. Существенно, на 150%, увеличится материальное благосостояние свекловодов. Наряду с социально-экономическим эффектом будут обеспечены и о</w:t>
      </w:r>
      <w:r>
        <w:t>сновные результаты выполненных научных исследований, предусматриваются альтернативные пути (теоретические основы и новые научные знания) применения хозяйственного механизма во всех субъектов в организации крупных производственных сельских потребительских к</w:t>
      </w:r>
      <w:r>
        <w:t>ооперативов, в производстве растениеводческой и животноводческой продукции.</w:t>
      </w:r>
    </w:p>
    <w:p w:rsidR="00B17998" w:rsidRDefault="00B17998">
      <w:pPr>
        <w:pStyle w:val="a3"/>
        <w:spacing w:before="1"/>
        <w:jc w:val="left"/>
      </w:pPr>
    </w:p>
    <w:p w:rsidR="00B17998" w:rsidRDefault="00155D72">
      <w:pPr>
        <w:pStyle w:val="Heading1"/>
        <w:ind w:left="3929"/>
      </w:pPr>
      <w:r>
        <w:t>Список литературы:</w:t>
      </w:r>
    </w:p>
    <w:p w:rsidR="00B17998" w:rsidRDefault="00155D72" w:rsidP="00155D72">
      <w:pPr>
        <w:pStyle w:val="a4"/>
        <w:numPr>
          <w:ilvl w:val="1"/>
          <w:numId w:val="1"/>
        </w:numPr>
        <w:tabs>
          <w:tab w:val="left" w:pos="1728"/>
        </w:tabs>
        <w:ind w:right="248" w:firstLine="708"/>
        <w:jc w:val="both"/>
        <w:rPr>
          <w:sz w:val="28"/>
        </w:rPr>
      </w:pPr>
      <w:r>
        <w:rPr>
          <w:sz w:val="28"/>
        </w:rPr>
        <w:t>Государственная программа развития АПК РК на 2017 – 2021 годы, г. Астана, 2017</w:t>
      </w:r>
      <w:r>
        <w:rPr>
          <w:spacing w:val="-3"/>
          <w:sz w:val="28"/>
        </w:rPr>
        <w:t xml:space="preserve"> </w:t>
      </w:r>
      <w:r>
        <w:rPr>
          <w:sz w:val="28"/>
        </w:rPr>
        <w:t>г.</w:t>
      </w:r>
    </w:p>
    <w:p w:rsidR="00B17998" w:rsidRDefault="00155D72" w:rsidP="00155D72">
      <w:pPr>
        <w:pStyle w:val="a4"/>
        <w:numPr>
          <w:ilvl w:val="1"/>
          <w:numId w:val="1"/>
        </w:numPr>
        <w:tabs>
          <w:tab w:val="left" w:pos="1687"/>
        </w:tabs>
        <w:ind w:right="252" w:firstLine="708"/>
        <w:jc w:val="both"/>
        <w:rPr>
          <w:sz w:val="28"/>
        </w:rPr>
      </w:pPr>
      <w:r>
        <w:rPr>
          <w:sz w:val="28"/>
        </w:rPr>
        <w:t>Статистический</w:t>
      </w:r>
      <w:r>
        <w:rPr>
          <w:spacing w:val="-22"/>
          <w:sz w:val="28"/>
        </w:rPr>
        <w:t xml:space="preserve"> </w:t>
      </w:r>
      <w:r>
        <w:rPr>
          <w:sz w:val="28"/>
        </w:rPr>
        <w:t>сборник</w:t>
      </w:r>
      <w:r>
        <w:rPr>
          <w:spacing w:val="-18"/>
          <w:sz w:val="28"/>
        </w:rPr>
        <w:t xml:space="preserve"> </w:t>
      </w:r>
      <w:r>
        <w:rPr>
          <w:sz w:val="28"/>
        </w:rPr>
        <w:t>«Сельское,</w:t>
      </w:r>
      <w:r>
        <w:rPr>
          <w:spacing w:val="-18"/>
          <w:sz w:val="28"/>
        </w:rPr>
        <w:t xml:space="preserve"> </w:t>
      </w:r>
      <w:r>
        <w:rPr>
          <w:sz w:val="28"/>
        </w:rPr>
        <w:t>лесное</w:t>
      </w:r>
      <w:r>
        <w:rPr>
          <w:spacing w:val="-21"/>
          <w:sz w:val="28"/>
        </w:rPr>
        <w:t xml:space="preserve"> </w:t>
      </w:r>
      <w:r>
        <w:rPr>
          <w:sz w:val="28"/>
        </w:rPr>
        <w:t>и</w:t>
      </w:r>
      <w:r>
        <w:rPr>
          <w:spacing w:val="-18"/>
          <w:sz w:val="28"/>
        </w:rPr>
        <w:t xml:space="preserve"> </w:t>
      </w:r>
      <w:r>
        <w:rPr>
          <w:sz w:val="28"/>
        </w:rPr>
        <w:t>рыбное</w:t>
      </w:r>
      <w:r>
        <w:rPr>
          <w:spacing w:val="-19"/>
          <w:sz w:val="28"/>
        </w:rPr>
        <w:t xml:space="preserve"> </w:t>
      </w:r>
      <w:r>
        <w:rPr>
          <w:sz w:val="28"/>
        </w:rPr>
        <w:t>хозяйство в Республике Казахстан» / 2016 г. 192</w:t>
      </w:r>
      <w:r>
        <w:rPr>
          <w:spacing w:val="-5"/>
          <w:sz w:val="28"/>
        </w:rPr>
        <w:t xml:space="preserve"> </w:t>
      </w:r>
      <w:r>
        <w:rPr>
          <w:sz w:val="28"/>
        </w:rPr>
        <w:t>стр.</w:t>
      </w:r>
    </w:p>
    <w:p w:rsidR="00B17998" w:rsidRDefault="00155D72" w:rsidP="00155D72">
      <w:pPr>
        <w:pStyle w:val="a4"/>
        <w:numPr>
          <w:ilvl w:val="1"/>
          <w:numId w:val="1"/>
        </w:numPr>
        <w:tabs>
          <w:tab w:val="left" w:pos="1702"/>
        </w:tabs>
        <w:spacing w:before="2"/>
        <w:ind w:right="247" w:firstLine="708"/>
        <w:jc w:val="both"/>
        <w:rPr>
          <w:sz w:val="28"/>
        </w:rPr>
      </w:pPr>
      <w:r>
        <w:rPr>
          <w:sz w:val="28"/>
        </w:rPr>
        <w:t>Акимбекова Г.У, Баяхметов Т., Шойынбаев Б.С. и Каскабаев У.Р. Механизм создания и функционирования кооператива по материальному обеспечению и обслуживанию сельскохозяйственных товаропроизводителей (на пр</w:t>
      </w:r>
      <w:r>
        <w:rPr>
          <w:sz w:val="28"/>
        </w:rPr>
        <w:t>имере свеклосеющих хозяйств Жамбылского района Алматинской области) (методические рекомендации) ∕∕ Алматы, Казахский научно-исследовательский институт экономики АПК и РСТ, Алматы,2011. (с</w:t>
      </w:r>
      <w:r>
        <w:rPr>
          <w:spacing w:val="-6"/>
          <w:sz w:val="28"/>
        </w:rPr>
        <w:t xml:space="preserve"> </w:t>
      </w:r>
      <w:r>
        <w:rPr>
          <w:sz w:val="28"/>
        </w:rPr>
        <w:t>каз.)</w:t>
      </w:r>
    </w:p>
    <w:p w:rsidR="00B17998" w:rsidRDefault="00155D72" w:rsidP="00155D72">
      <w:pPr>
        <w:pStyle w:val="a4"/>
        <w:numPr>
          <w:ilvl w:val="1"/>
          <w:numId w:val="1"/>
        </w:numPr>
        <w:tabs>
          <w:tab w:val="left" w:pos="1699"/>
        </w:tabs>
        <w:ind w:right="248" w:firstLine="708"/>
        <w:jc w:val="both"/>
        <w:rPr>
          <w:sz w:val="28"/>
        </w:rPr>
      </w:pPr>
      <w:r>
        <w:rPr>
          <w:sz w:val="28"/>
        </w:rPr>
        <w:t>Баяхметов Т., Садық А.Б., Құдышева А.А. Сельский потребительск</w:t>
      </w:r>
      <w:r>
        <w:rPr>
          <w:sz w:val="28"/>
        </w:rPr>
        <w:t>ий кооператив СПК как инновационный подход в развитии производства белого сахара в Казахстане // Материалы международной научно-практической конференции. АО «Университет Нархоз», 8 декабря 2017 год // С. 100-102.</w:t>
      </w:r>
    </w:p>
    <w:p w:rsidR="00B17998" w:rsidRDefault="00B17998">
      <w:pPr>
        <w:jc w:val="both"/>
        <w:rPr>
          <w:sz w:val="28"/>
        </w:rPr>
        <w:sectPr w:rsidR="00B17998">
          <w:footerReference w:type="default" r:id="rId31"/>
          <w:pgSz w:w="11910" w:h="16840"/>
          <w:pgMar w:top="780" w:right="880" w:bottom="620" w:left="740" w:header="427" w:footer="422" w:gutter="0"/>
          <w:pgNumType w:start="143"/>
          <w:cols w:space="720"/>
        </w:sectPr>
      </w:pPr>
    </w:p>
    <w:p w:rsidR="00B17998" w:rsidRDefault="00B17998" w:rsidP="00DC5F63">
      <w:pPr>
        <w:pStyle w:val="a3"/>
        <w:spacing w:before="3"/>
        <w:jc w:val="left"/>
      </w:pPr>
    </w:p>
    <w:sectPr w:rsidR="00B17998" w:rsidSect="00B17998">
      <w:footerReference w:type="default" r:id="rId32"/>
      <w:pgSz w:w="11910" w:h="16840"/>
      <w:pgMar w:top="780" w:right="880" w:bottom="620" w:left="740" w:header="427" w:footer="4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D72" w:rsidRDefault="00155D72" w:rsidP="00B17998">
      <w:r>
        <w:separator/>
      </w:r>
    </w:p>
  </w:endnote>
  <w:endnote w:type="continuationSeparator" w:id="1">
    <w:p w:rsidR="00155D72" w:rsidRDefault="00155D72" w:rsidP="00B17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472" type="#_x0000_t202" style="position:absolute;margin-left:291.2pt;margin-top:809.85pt;width:9.6pt;height:13.05pt;z-index:-427192;mso-position-horizontal-relative:page;mso-position-vertical-relative:page" filled="f" stroked="f">
          <v:textbox inset="0,0,0,0">
            <w:txbxContent>
              <w:p w:rsidR="00B17998" w:rsidRDefault="00B17998">
                <w:pPr>
                  <w:spacing w:line="232" w:lineRule="exact"/>
                  <w:ind w:left="40"/>
                </w:pPr>
                <w:r>
                  <w:fldChar w:fldCharType="begin"/>
                </w:r>
                <w:r w:rsidR="00155D72">
                  <w:rPr>
                    <w:w w:val="91"/>
                  </w:rPr>
                  <w:instrText xml:space="preserve"> PAGE </w:instrText>
                </w:r>
                <w:r>
                  <w:fldChar w:fldCharType="separate"/>
                </w:r>
                <w:r w:rsidR="00643001">
                  <w:rPr>
                    <w:noProof/>
                    <w:w w:val="91"/>
                  </w:rPr>
                  <w:t>2</w:t>
                </w:r>
                <w:r>
                  <w:fldChar w:fldCharType="end"/>
                </w:r>
              </w:p>
            </w:txbxContent>
          </v:textbox>
          <w10:wrap anchorx="page" anchory="page"/>
        </v:shape>
      </w:pict>
    </w:r>
    <w:r w:rsidRPr="00B17998">
      <w:pict>
        <v:shape id="_x0000_s2471" type="#_x0000_t202" style="position:absolute;margin-left:85.05pt;margin-top:810.65pt;width:100.25pt;height:12pt;z-index:-427168;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470" type="#_x0000_t202" style="position:absolute;margin-left:397.45pt;margin-top:810.65pt;width:98.7pt;height:12pt;z-index:-427144;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70" type="#_x0000_t202" style="position:absolute;margin-left:285.55pt;margin-top:809.85pt;width:35.05pt;height:13.05pt;z-index:-422344;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CA59BF">
                  <w:rPr>
                    <w:noProof/>
                    <w:w w:val="95"/>
                  </w:rPr>
                  <w:t>131</w:t>
                </w:r>
                <w:r>
                  <w:fldChar w:fldCharType="end"/>
                </w:r>
              </w:p>
            </w:txbxContent>
          </v:textbox>
          <w10:wrap anchorx="page" anchory="page"/>
        </v:shape>
      </w:pict>
    </w:r>
    <w:r w:rsidRPr="00B17998">
      <w:pict>
        <v:shape id="_x0000_s2269" type="#_x0000_t202" style="position:absolute;margin-left:93.7pt;margin-top:810.65pt;width:100.25pt;height:12pt;z-index:-422320;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68" type="#_x0000_t202" style="position:absolute;margin-left:417.15pt;margin-top:810.65pt;width:98.8pt;height:12pt;z-index:-422296;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67" type="#_x0000_t202" style="position:absolute;margin-left:285.55pt;margin-top:809.85pt;width:35.05pt;height:13.05pt;z-index:-422272;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CA59BF">
                  <w:rPr>
                    <w:noProof/>
                    <w:w w:val="95"/>
                  </w:rPr>
                  <w:t>133</w:t>
                </w:r>
                <w:r>
                  <w:fldChar w:fldCharType="end"/>
                </w:r>
              </w:p>
            </w:txbxContent>
          </v:textbox>
          <w10:wrap anchorx="page" anchory="page"/>
        </v:shape>
      </w:pict>
    </w:r>
    <w:r w:rsidRPr="00B17998">
      <w:pict>
        <v:shape id="_x0000_s2266" type="#_x0000_t202" style="position:absolute;margin-left:93.7pt;margin-top:810.65pt;width:100.25pt;height:12pt;z-index:-422248;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65" type="#_x0000_t202" style="position:absolute;margin-left:417.15pt;margin-top:810.65pt;width:98.8pt;height:12pt;z-index:-422224;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61" type="#_x0000_t202" style="position:absolute;margin-left:285.55pt;margin-top:809.85pt;width:35.05pt;height:13.05pt;z-index:-422128;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CA59BF">
                  <w:rPr>
                    <w:noProof/>
                    <w:w w:val="95"/>
                  </w:rPr>
                  <w:t>134</w:t>
                </w:r>
                <w:r>
                  <w:fldChar w:fldCharType="end"/>
                </w:r>
              </w:p>
            </w:txbxContent>
          </v:textbox>
          <w10:wrap anchorx="page" anchory="page"/>
        </v:shape>
      </w:pict>
    </w:r>
    <w:r w:rsidRPr="00B17998">
      <w:pict>
        <v:shape id="_x0000_s2260" type="#_x0000_t202" style="position:absolute;margin-left:93.7pt;margin-top:810.65pt;width:100.25pt;height:12pt;z-index:-422104;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59" type="#_x0000_t202" style="position:absolute;margin-left:417.15pt;margin-top:810.65pt;width:98.8pt;height:12pt;z-index:-422080;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58" type="#_x0000_t202" style="position:absolute;margin-left:300.85pt;margin-top:809.85pt;width:18.75pt;height:13.05pt;z-index:-422056;mso-position-horizontal-relative:page;mso-position-vertical-relative:page" filled="f" stroked="f">
          <v:textbox inset="0,0,0,0">
            <w:txbxContent>
              <w:p w:rsidR="00B17998" w:rsidRDefault="00155D72">
                <w:pPr>
                  <w:spacing w:line="232" w:lineRule="exact"/>
                  <w:ind w:left="20"/>
                </w:pPr>
                <w:r>
                  <w:rPr>
                    <w:w w:val="90"/>
                  </w:rPr>
                  <w:t>139</w:t>
                </w:r>
              </w:p>
            </w:txbxContent>
          </v:textbox>
          <w10:wrap anchorx="page" anchory="page"/>
        </v:shape>
      </w:pict>
    </w:r>
    <w:r w:rsidRPr="00B17998">
      <w:pict>
        <v:shape id="_x0000_s2257" type="#_x0000_t202" style="position:absolute;margin-left:93.7pt;margin-top:810.65pt;width:100.25pt;height:12pt;z-index:-422032;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56" type="#_x0000_t202" style="position:absolute;margin-left:417.15pt;margin-top:810.65pt;width:98.8pt;height:12pt;z-index:-422008;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55" type="#_x0000_t202" style="position:absolute;margin-left:286.55pt;margin-top:809.85pt;width:18.75pt;height:13.05pt;z-index:-421984;mso-position-horizontal-relative:page;mso-position-vertical-relative:page" filled="f" stroked="f">
          <v:textbox inset="0,0,0,0">
            <w:txbxContent>
              <w:p w:rsidR="00B17998" w:rsidRDefault="00155D72">
                <w:pPr>
                  <w:spacing w:line="232" w:lineRule="exact"/>
                  <w:ind w:left="20"/>
                </w:pPr>
                <w:r>
                  <w:rPr>
                    <w:w w:val="90"/>
                  </w:rPr>
                  <w:t>140</w:t>
                </w:r>
              </w:p>
            </w:txbxContent>
          </v:textbox>
          <w10:wrap anchorx="page" anchory="page"/>
        </v:shape>
      </w:pict>
    </w:r>
    <w:r w:rsidRPr="00B17998">
      <w:pict>
        <v:shape id="_x0000_s2254" type="#_x0000_t202" style="position:absolute;margin-left:79.4pt;margin-top:810.65pt;width:100.25pt;height:12pt;z-index:-421960;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w:t>
                  </w:r>
                  <w:r w:rsidR="00155D72">
                    <w:rPr>
                      <w:i/>
                      <w:color w:val="0000FF"/>
                      <w:w w:val="90"/>
                      <w:sz w:val="20"/>
                      <w:u w:val="single" w:color="0000FF"/>
                    </w:rPr>
                    <w:t>g</w:t>
                  </w:r>
                </w:hyperlink>
              </w:p>
            </w:txbxContent>
          </v:textbox>
          <w10:wrap anchorx="page" anchory="page"/>
        </v:shape>
      </w:pict>
    </w:r>
    <w:r w:rsidRPr="00B17998">
      <w:pict>
        <v:shape id="_x0000_s2253" type="#_x0000_t202" style="position:absolute;margin-left:402.85pt;margin-top:810.65pt;width:98.8pt;height:12pt;z-index:-421936;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52" type="#_x0000_t202" style="position:absolute;margin-left:285.55pt;margin-top:809.85pt;width:35.05pt;height:13.05pt;z-index:-421912;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DC5F63">
                  <w:rPr>
                    <w:noProof/>
                    <w:w w:val="95"/>
                  </w:rPr>
                  <w:t>141</w:t>
                </w:r>
                <w:r>
                  <w:fldChar w:fldCharType="end"/>
                </w:r>
              </w:p>
            </w:txbxContent>
          </v:textbox>
          <w10:wrap anchorx="page" anchory="page"/>
        </v:shape>
      </w:pict>
    </w:r>
    <w:r w:rsidRPr="00B17998">
      <w:pict>
        <v:shape id="_x0000_s2251" type="#_x0000_t202" style="position:absolute;margin-left:93.7pt;margin-top:810.65pt;width:100.25pt;height:12pt;z-index:-421888;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50" type="#_x0000_t202" style="position:absolute;margin-left:417.15pt;margin-top:810.65pt;width:98.8pt;height:12pt;z-index:-421864;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49" type="#_x0000_t202" style="position:absolute;margin-left:285.55pt;margin-top:809.85pt;width:35.05pt;height:13.05pt;z-index:-421840;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DC5F63">
                  <w:rPr>
                    <w:noProof/>
                    <w:w w:val="95"/>
                  </w:rPr>
                  <w:t>143</w:t>
                </w:r>
                <w:r>
                  <w:fldChar w:fldCharType="end"/>
                </w:r>
              </w:p>
            </w:txbxContent>
          </v:textbox>
          <w10:wrap anchorx="page" anchory="page"/>
        </v:shape>
      </w:pict>
    </w:r>
    <w:r w:rsidRPr="00B17998">
      <w:pict>
        <v:shape id="_x0000_s2248" type="#_x0000_t202" style="position:absolute;margin-left:93.7pt;margin-top:810.65pt;width:100.25pt;height:12pt;z-index:-421816;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47" type="#_x0000_t202" style="position:absolute;margin-left:417.15pt;margin-top:810.65pt;width:98.8pt;height:12pt;z-index:-421792;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051" type="#_x0000_t202" style="position:absolute;margin-left:285.55pt;margin-top:809.85pt;width:35.05pt;height:13.05pt;z-index:-417088;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DC5F63">
                  <w:rPr>
                    <w:noProof/>
                    <w:w w:val="95"/>
                  </w:rPr>
                  <w:t>144</w:t>
                </w:r>
                <w:r>
                  <w:fldChar w:fldCharType="end"/>
                </w:r>
              </w:p>
            </w:txbxContent>
          </v:textbox>
          <w10:wrap anchorx="page" anchory="page"/>
        </v:shape>
      </w:pict>
    </w:r>
    <w:r w:rsidRPr="00B17998">
      <w:pict>
        <v:shape id="_x0000_s2050" type="#_x0000_t202" style="position:absolute;margin-left:93.7pt;margin-top:810.65pt;width:100.25pt;height:12pt;z-index:-417064;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049" type="#_x0000_t202" style="position:absolute;margin-left:417.15pt;margin-top:810.65pt;width:98.8pt;height:12pt;z-index:-417040;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460" type="#_x0000_t202" style="position:absolute;margin-left:288.35pt;margin-top:809.85pt;width:15.3pt;height:13.05pt;z-index:-426904;mso-position-horizontal-relative:page;mso-position-vertical-relative:page" filled="f" stroked="f">
          <v:textbox inset="0,0,0,0">
            <w:txbxContent>
              <w:p w:rsidR="00B17998" w:rsidRDefault="00B17998">
                <w:pPr>
                  <w:spacing w:line="232" w:lineRule="exact"/>
                  <w:ind w:left="40"/>
                </w:pPr>
                <w:r>
                  <w:fldChar w:fldCharType="begin"/>
                </w:r>
                <w:r w:rsidR="00155D72">
                  <w:instrText xml:space="preserve"> PAGE </w:instrText>
                </w:r>
                <w:r>
                  <w:fldChar w:fldCharType="separate"/>
                </w:r>
                <w:r w:rsidR="00643001">
                  <w:rPr>
                    <w:noProof/>
                  </w:rPr>
                  <w:t>10</w:t>
                </w:r>
                <w:r>
                  <w:fldChar w:fldCharType="end"/>
                </w:r>
              </w:p>
            </w:txbxContent>
          </v:textbox>
          <w10:wrap anchorx="page" anchory="page"/>
        </v:shape>
      </w:pict>
    </w:r>
    <w:r w:rsidRPr="00B17998">
      <w:pict>
        <v:shape id="_x0000_s2459" type="#_x0000_t202" style="position:absolute;margin-left:82.2pt;margin-top:810.65pt;width:100.25pt;height:12pt;z-index:-426880;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458" type="#_x0000_t202" style="position:absolute;margin-left:400.1pt;margin-top:810.65pt;width:98.7pt;height:12pt;z-index:-426856;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97" type="#_x0000_t202" style="position:absolute;margin-left:285.55pt;margin-top:809.85pt;width:35.05pt;height:13.05pt;z-index:-422992;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643001">
                  <w:rPr>
                    <w:noProof/>
                    <w:w w:val="95"/>
                  </w:rPr>
                  <w:t>117</w:t>
                </w:r>
                <w:r>
                  <w:fldChar w:fldCharType="end"/>
                </w:r>
              </w:p>
            </w:txbxContent>
          </v:textbox>
          <w10:wrap anchorx="page" anchory="page"/>
        </v:shape>
      </w:pict>
    </w:r>
    <w:r w:rsidRPr="00B17998">
      <w:pict>
        <v:shape id="_x0000_s2296" type="#_x0000_t202" style="position:absolute;margin-left:93.7pt;margin-top:810.65pt;width:100.25pt;height:12pt;z-index:-422968;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95" type="#_x0000_t202" style="position:absolute;margin-left:417.15pt;margin-top:810.65pt;width:98.8pt;height:12pt;z-index:-422944;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94" type="#_x0000_t202" style="position:absolute;margin-left:300.85pt;margin-top:809.85pt;width:18.75pt;height:13.05pt;z-index:-422920;mso-position-horizontal-relative:page;mso-position-vertical-relative:page" filled="f" stroked="f">
          <v:textbox inset="0,0,0,0">
            <w:txbxContent>
              <w:p w:rsidR="00B17998" w:rsidRDefault="00155D72">
                <w:pPr>
                  <w:spacing w:line="232" w:lineRule="exact"/>
                  <w:ind w:left="20"/>
                </w:pPr>
                <w:r>
                  <w:rPr>
                    <w:w w:val="90"/>
                  </w:rPr>
                  <w:t>119</w:t>
                </w:r>
              </w:p>
            </w:txbxContent>
          </v:textbox>
          <w10:wrap anchorx="page" anchory="page"/>
        </v:shape>
      </w:pict>
    </w:r>
    <w:r w:rsidRPr="00B17998">
      <w:pict>
        <v:shape id="_x0000_s2293" type="#_x0000_t202" style="position:absolute;margin-left:93.7pt;margin-top:810.65pt;width:100.25pt;height:12pt;z-index:-422896;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92" type="#_x0000_t202" style="position:absolute;margin-left:417.15pt;margin-top:810.65pt;width:98.8pt;height:12pt;z-index:-422872;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91" type="#_x0000_t202" style="position:absolute;margin-left:286.55pt;margin-top:809.85pt;width:18.75pt;height:13.05pt;z-index:-422848;mso-position-horizontal-relative:page;mso-position-vertical-relative:page" filled="f" stroked="f">
          <v:textbox inset="0,0,0,0">
            <w:txbxContent>
              <w:p w:rsidR="00B17998" w:rsidRDefault="00155D72">
                <w:pPr>
                  <w:spacing w:line="232" w:lineRule="exact"/>
                  <w:ind w:left="20"/>
                </w:pPr>
                <w:r>
                  <w:rPr>
                    <w:w w:val="90"/>
                  </w:rPr>
                  <w:t>120</w:t>
                </w:r>
              </w:p>
            </w:txbxContent>
          </v:textbox>
          <w10:wrap anchorx="page" anchory="page"/>
        </v:shape>
      </w:pict>
    </w:r>
    <w:r w:rsidRPr="00B17998">
      <w:pict>
        <v:shape id="_x0000_s2290" type="#_x0000_t202" style="position:absolute;margin-left:79.4pt;margin-top:810.65pt;width:100.25pt;height:12pt;z-index:-422824;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89" type="#_x0000_t202" style="position:absolute;margin-left:402.85pt;margin-top:810.65pt;width:98.8pt;height:12pt;z-index:-422800;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88" type="#_x0000_t202" style="position:absolute;margin-left:285.55pt;margin-top:809.85pt;width:35.05pt;height:13.05pt;z-index:-422776;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PAGE </w:instrText>
                </w:r>
                <w:r>
                  <w:fldChar w:fldCharType="separate"/>
                </w:r>
                <w:r w:rsidR="00643001">
                  <w:rPr>
                    <w:noProof/>
                    <w:w w:val="95"/>
                  </w:rPr>
                  <w:t>121</w:t>
                </w:r>
                <w:r>
                  <w:fldChar w:fldCharType="end"/>
                </w:r>
              </w:p>
            </w:txbxContent>
          </v:textbox>
          <w10:wrap anchorx="page" anchory="page"/>
        </v:shape>
      </w:pict>
    </w:r>
    <w:r w:rsidRPr="00B17998">
      <w:pict>
        <v:shape id="_x0000_s2287" type="#_x0000_t202" style="position:absolute;margin-left:93.7pt;margin-top:810.65pt;width:100.25pt;height:12pt;z-index:-422752;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86" type="#_x0000_t202" style="position:absolute;margin-left:417.15pt;margin-top:810.65pt;width:98.8pt;height:12pt;z-index:-422728;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79" type="#_x0000_t202" style="position:absolute;margin-left:285.55pt;margin-top:809.85pt;width:35.05pt;height:13.05pt;z-index:-422560;mso-position-horizontal-relative:page;mso-position-vertical-relative:page" filled="f" stroked="f">
          <v:textbox inset="0,0,0,0">
            <w:txbxContent>
              <w:p w:rsidR="00B17998" w:rsidRDefault="00B17998">
                <w:pPr>
                  <w:spacing w:line="232" w:lineRule="exact"/>
                  <w:ind w:left="325"/>
                </w:pPr>
                <w:r>
                  <w:fldChar w:fldCharType="begin"/>
                </w:r>
                <w:r w:rsidR="00155D72">
                  <w:rPr>
                    <w:w w:val="95"/>
                  </w:rPr>
                  <w:instrText xml:space="preserve"> </w:instrText>
                </w:r>
                <w:r w:rsidR="00155D72">
                  <w:rPr>
                    <w:w w:val="95"/>
                  </w:rPr>
                  <w:instrText xml:space="preserve">PAGE </w:instrText>
                </w:r>
                <w:r>
                  <w:fldChar w:fldCharType="separate"/>
                </w:r>
                <w:r w:rsidR="00643001">
                  <w:rPr>
                    <w:noProof/>
                    <w:w w:val="95"/>
                  </w:rPr>
                  <w:t>127</w:t>
                </w:r>
                <w:r>
                  <w:fldChar w:fldCharType="end"/>
                </w:r>
              </w:p>
            </w:txbxContent>
          </v:textbox>
          <w10:wrap anchorx="page" anchory="page"/>
        </v:shape>
      </w:pict>
    </w:r>
    <w:r w:rsidRPr="00B17998">
      <w:pict>
        <v:shape id="_x0000_s2278" type="#_x0000_t202" style="position:absolute;margin-left:93.7pt;margin-top:810.65pt;width:100.25pt;height:12pt;z-index:-422536;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77" type="#_x0000_t202" style="position:absolute;margin-left:417.15pt;margin-top:810.65pt;width:98.8pt;height:12pt;z-index:-422512;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76" type="#_x0000_t202" style="position:absolute;margin-left:300.85pt;margin-top:809.85pt;width:18.75pt;height:13.05pt;z-index:-422488;mso-position-horizontal-relative:page;mso-position-vertical-relative:page" filled="f" stroked="f">
          <v:textbox inset="0,0,0,0">
            <w:txbxContent>
              <w:p w:rsidR="00B17998" w:rsidRDefault="00155D72">
                <w:pPr>
                  <w:spacing w:line="232" w:lineRule="exact"/>
                  <w:ind w:left="20"/>
                </w:pPr>
                <w:r>
                  <w:rPr>
                    <w:w w:val="90"/>
                  </w:rPr>
                  <w:t>1</w:t>
                </w:r>
                <w:r>
                  <w:rPr>
                    <w:w w:val="90"/>
                  </w:rPr>
                  <w:t>29</w:t>
                </w:r>
              </w:p>
            </w:txbxContent>
          </v:textbox>
          <w10:wrap anchorx="page" anchory="page"/>
        </v:shape>
      </w:pict>
    </w:r>
    <w:r w:rsidRPr="00B17998">
      <w:pict>
        <v:shape id="_x0000_s2275" type="#_x0000_t202" style="position:absolute;margin-left:93.7pt;margin-top:810.65pt;width:100.25pt;height:12pt;z-index:-422464;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74" type="#_x0000_t202" style="position:absolute;margin-left:417.15pt;margin-top:810.65pt;width:98.8pt;height:12pt;z-index:-422440;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273" type="#_x0000_t202" style="position:absolute;margin-left:286.55pt;margin-top:809.85pt;width:18.75pt;height:13.05pt;z-index:-422416;mso-position-horizontal-relative:page;mso-position-vertical-relative:page" filled="f" stroked="f">
          <v:textbox inset="0,0,0,0">
            <w:txbxContent>
              <w:p w:rsidR="00B17998" w:rsidRDefault="00155D72">
                <w:pPr>
                  <w:spacing w:line="232" w:lineRule="exact"/>
                  <w:ind w:left="20"/>
                </w:pPr>
                <w:r>
                  <w:rPr>
                    <w:w w:val="90"/>
                  </w:rPr>
                  <w:t>130</w:t>
                </w:r>
              </w:p>
            </w:txbxContent>
          </v:textbox>
          <w10:wrap anchorx="page" anchory="page"/>
        </v:shape>
      </w:pict>
    </w:r>
    <w:r w:rsidRPr="00B17998">
      <w:pict>
        <v:shape id="_x0000_s2272" type="#_x0000_t202" style="position:absolute;margin-left:79.4pt;margin-top:810.65pt;width:100.25pt;height:12pt;z-index:-422392;mso-position-horizontal-relative:page;mso-position-vertical-relative:page" filled="f" stroked="f">
          <v:textbox inset="0,0,0,0">
            <w:txbxContent>
              <w:p w:rsidR="00B17998" w:rsidRDefault="00B17998">
                <w:pPr>
                  <w:spacing w:line="212" w:lineRule="exact"/>
                  <w:ind w:left="20"/>
                  <w:rPr>
                    <w:i/>
                    <w:sz w:val="20"/>
                  </w:rPr>
                </w:pPr>
                <w:hyperlink r:id="rId1">
                  <w:r w:rsidR="00155D72">
                    <w:rPr>
                      <w:i/>
                      <w:color w:val="0000FF"/>
                      <w:w w:val="90"/>
                      <w:sz w:val="20"/>
                      <w:u w:val="single" w:color="0000FF"/>
                    </w:rPr>
                    <w:t>www.regionacadem.org</w:t>
                  </w:r>
                </w:hyperlink>
              </w:p>
            </w:txbxContent>
          </v:textbox>
          <w10:wrap anchorx="page" anchory="page"/>
        </v:shape>
      </w:pict>
    </w:r>
    <w:r w:rsidRPr="00B17998">
      <w:pict>
        <v:shape id="_x0000_s2271" type="#_x0000_t202" style="position:absolute;margin-left:402.85pt;margin-top:810.65pt;width:98.8pt;height:12pt;z-index:-422368;mso-position-horizontal-relative:page;mso-position-vertical-relative:page" filled="f" stroked="f">
          <v:textbox inset="0,0,0,0">
            <w:txbxContent>
              <w:p w:rsidR="00B17998" w:rsidRDefault="00B17998">
                <w:pPr>
                  <w:spacing w:line="212" w:lineRule="exact"/>
                  <w:ind w:left="20"/>
                  <w:rPr>
                    <w:i/>
                    <w:sz w:val="20"/>
                  </w:rPr>
                </w:pPr>
                <w:hyperlink r:id="rId2">
                  <w:r w:rsidR="00155D72">
                    <w:rPr>
                      <w:i/>
                      <w:color w:val="0000FF"/>
                      <w:w w:val="90"/>
                      <w:sz w:val="20"/>
                      <w:u w:val="single" w:color="0000FF"/>
                    </w:rPr>
                    <w:t>inf.academ@gmail.com</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D72" w:rsidRDefault="00155D72" w:rsidP="00B17998">
      <w:r>
        <w:separator/>
      </w:r>
    </w:p>
  </w:footnote>
  <w:footnote w:type="continuationSeparator" w:id="1">
    <w:p w:rsidR="00155D72" w:rsidRDefault="00155D72" w:rsidP="00B17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998" w:rsidRDefault="00B17998">
    <w:pPr>
      <w:pStyle w:val="a3"/>
      <w:spacing w:line="14" w:lineRule="auto"/>
      <w:jc w:val="left"/>
      <w:rPr>
        <w:sz w:val="20"/>
      </w:rPr>
    </w:pPr>
    <w:r w:rsidRPr="00B17998">
      <w:pict>
        <v:shapetype id="_x0000_t202" coordsize="21600,21600" o:spt="202" path="m,l,21600r21600,l21600,xe">
          <v:stroke joinstyle="miter"/>
          <v:path gradientshapeok="t" o:connecttype="rect"/>
        </v:shapetype>
        <v:shape id="_x0000_s2473" type="#_x0000_t202" style="position:absolute;margin-left:130.2pt;margin-top:20.35pt;width:320.8pt;height:19.9pt;z-index:-427216;mso-position-horizontal-relative:page;mso-position-vertical-relative:page" filled="f" stroked="f">
          <v:textbox inset="0,0,0,0">
            <w:txbxContent>
              <w:p w:rsidR="00B17998" w:rsidRDefault="00155D72">
                <w:pPr>
                  <w:spacing w:line="256" w:lineRule="auto"/>
                  <w:ind w:left="20" w:right="13" w:firstLine="578"/>
                  <w:rPr>
                    <w:i/>
                    <w:sz w:val="16"/>
                  </w:rPr>
                </w:pPr>
                <w:r w:rsidRPr="00DC5F63">
                  <w:rPr>
                    <w:b/>
                    <w:i/>
                    <w:w w:val="95"/>
                    <w:sz w:val="16"/>
                    <w:lang w:val="en-US"/>
                  </w:rPr>
                  <w:t>"Integration of the Scientific Community to the Global Challenges of Our Time</w:t>
                </w:r>
                <w:r w:rsidRPr="00DC5F63">
                  <w:rPr>
                    <w:i/>
                    <w:w w:val="95"/>
                    <w:sz w:val="16"/>
                    <w:lang w:val="en-US"/>
                  </w:rPr>
                  <w:t>" Materials</w:t>
                </w:r>
                <w:r w:rsidRPr="00DC5F63">
                  <w:rPr>
                    <w:i/>
                    <w:spacing w:val="-28"/>
                    <w:w w:val="95"/>
                    <w:sz w:val="16"/>
                    <w:lang w:val="en-US"/>
                  </w:rPr>
                  <w:t xml:space="preserve"> </w:t>
                </w:r>
                <w:r w:rsidRPr="00DC5F63">
                  <w:rPr>
                    <w:i/>
                    <w:w w:val="95"/>
                    <w:sz w:val="16"/>
                    <w:lang w:val="en-US"/>
                  </w:rPr>
                  <w:t>of</w:t>
                </w:r>
                <w:r w:rsidRPr="00DC5F63">
                  <w:rPr>
                    <w:i/>
                    <w:spacing w:val="-28"/>
                    <w:w w:val="95"/>
                    <w:sz w:val="16"/>
                    <w:lang w:val="en-US"/>
                  </w:rPr>
                  <w:t xml:space="preserve"> </w:t>
                </w:r>
                <w:r w:rsidRPr="00DC5F63">
                  <w:rPr>
                    <w:i/>
                    <w:w w:val="95"/>
                    <w:sz w:val="16"/>
                    <w:lang w:val="en-US"/>
                  </w:rPr>
                  <w:t>the</w:t>
                </w:r>
                <w:r w:rsidRPr="00DC5F63">
                  <w:rPr>
                    <w:i/>
                    <w:spacing w:val="-28"/>
                    <w:w w:val="95"/>
                    <w:sz w:val="16"/>
                    <w:lang w:val="en-US"/>
                  </w:rPr>
                  <w:t xml:space="preserve"> </w:t>
                </w:r>
                <w:r w:rsidRPr="00DC5F63">
                  <w:rPr>
                    <w:i/>
                    <w:w w:val="95"/>
                    <w:sz w:val="16"/>
                    <w:lang w:val="en-US"/>
                  </w:rPr>
                  <w:t>International</w:t>
                </w:r>
                <w:r w:rsidRPr="00DC5F63">
                  <w:rPr>
                    <w:i/>
                    <w:spacing w:val="-27"/>
                    <w:w w:val="95"/>
                    <w:sz w:val="16"/>
                    <w:lang w:val="en-US"/>
                  </w:rPr>
                  <w:t xml:space="preserve"> </w:t>
                </w:r>
                <w:r w:rsidRPr="00DC5F63">
                  <w:rPr>
                    <w:i/>
                    <w:w w:val="95"/>
                    <w:sz w:val="16"/>
                    <w:lang w:val="en-US"/>
                  </w:rPr>
                  <w:t>Student</w:t>
                </w:r>
                <w:r w:rsidRPr="00DC5F63">
                  <w:rPr>
                    <w:i/>
                    <w:spacing w:val="-28"/>
                    <w:w w:val="95"/>
                    <w:sz w:val="16"/>
                    <w:lang w:val="en-US"/>
                  </w:rPr>
                  <w:t xml:space="preserve"> </w:t>
                </w:r>
                <w:r w:rsidRPr="00DC5F63">
                  <w:rPr>
                    <w:i/>
                    <w:w w:val="95"/>
                    <w:sz w:val="16"/>
                    <w:lang w:val="en-US"/>
                  </w:rPr>
                  <w:t>Scientific</w:t>
                </w:r>
                <w:r w:rsidRPr="00DC5F63">
                  <w:rPr>
                    <w:i/>
                    <w:spacing w:val="-28"/>
                    <w:w w:val="95"/>
                    <w:sz w:val="16"/>
                    <w:lang w:val="en-US"/>
                  </w:rPr>
                  <w:t xml:space="preserve"> </w:t>
                </w:r>
                <w:r w:rsidRPr="00DC5F63">
                  <w:rPr>
                    <w:i/>
                    <w:w w:val="95"/>
                    <w:sz w:val="16"/>
                    <w:lang w:val="en-US"/>
                  </w:rPr>
                  <w:t>Conference.</w:t>
                </w:r>
                <w:r w:rsidRPr="00DC5F63">
                  <w:rPr>
                    <w:i/>
                    <w:spacing w:val="-27"/>
                    <w:w w:val="95"/>
                    <w:sz w:val="16"/>
                    <w:lang w:val="en-US"/>
                  </w:rPr>
                  <w:t xml:space="preserve"> </w:t>
                </w:r>
                <w:r>
                  <w:rPr>
                    <w:i/>
                    <w:w w:val="95"/>
                    <w:sz w:val="16"/>
                  </w:rPr>
                  <w:t>Sapporo,</w:t>
                </w:r>
                <w:r>
                  <w:rPr>
                    <w:i/>
                    <w:spacing w:val="-27"/>
                    <w:w w:val="95"/>
                    <w:sz w:val="16"/>
                  </w:rPr>
                  <w:t xml:space="preserve"> </w:t>
                </w:r>
                <w:r>
                  <w:rPr>
                    <w:i/>
                    <w:w w:val="95"/>
                    <w:sz w:val="16"/>
                  </w:rPr>
                  <w:t>Japan,</w:t>
                </w:r>
                <w:r>
                  <w:rPr>
                    <w:i/>
                    <w:spacing w:val="-28"/>
                    <w:w w:val="95"/>
                    <w:sz w:val="16"/>
                  </w:rPr>
                  <w:t xml:space="preserve"> </w:t>
                </w:r>
                <w:r>
                  <w:rPr>
                    <w:i/>
                    <w:w w:val="95"/>
                    <w:sz w:val="16"/>
                  </w:rPr>
                  <w:t>February</w:t>
                </w:r>
                <w:r>
                  <w:rPr>
                    <w:i/>
                    <w:spacing w:val="-27"/>
                    <w:w w:val="95"/>
                    <w:sz w:val="16"/>
                  </w:rPr>
                  <w:t xml:space="preserve"> </w:t>
                </w:r>
                <w:r>
                  <w:rPr>
                    <w:i/>
                    <w:w w:val="95"/>
                    <w:sz w:val="16"/>
                  </w:rPr>
                  <w:t>13-15,</w:t>
                </w:r>
                <w:r>
                  <w:rPr>
                    <w:i/>
                    <w:spacing w:val="-28"/>
                    <w:w w:val="95"/>
                    <w:sz w:val="16"/>
                  </w:rPr>
                  <w:t xml:space="preserve"> </w:t>
                </w:r>
                <w:r>
                  <w:rPr>
                    <w:i/>
                    <w:w w:val="95"/>
                    <w:sz w:val="16"/>
                  </w:rPr>
                  <w:t>2019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0DC"/>
    <w:multiLevelType w:val="hybridMultilevel"/>
    <w:tmpl w:val="8C88D758"/>
    <w:lvl w:ilvl="0" w:tplc="078E4962">
      <w:start w:val="8"/>
      <w:numFmt w:val="decimal"/>
      <w:lvlText w:val="%1"/>
      <w:lvlJc w:val="left"/>
      <w:pPr>
        <w:ind w:left="1156" w:hanging="548"/>
        <w:jc w:val="left"/>
      </w:pPr>
      <w:rPr>
        <w:rFonts w:hint="default"/>
        <w:lang w:val="ru-RU" w:eastAsia="ru-RU" w:bidi="ru-RU"/>
      </w:rPr>
    </w:lvl>
    <w:lvl w:ilvl="1" w:tplc="CA86F8BA">
      <w:numFmt w:val="none"/>
      <w:lvlText w:val=""/>
      <w:lvlJc w:val="left"/>
      <w:pPr>
        <w:tabs>
          <w:tab w:val="num" w:pos="360"/>
        </w:tabs>
      </w:pPr>
    </w:lvl>
    <w:lvl w:ilvl="2" w:tplc="AFD6508A">
      <w:numFmt w:val="bullet"/>
      <w:lvlText w:val="•"/>
      <w:lvlJc w:val="left"/>
      <w:pPr>
        <w:ind w:left="2174" w:hanging="548"/>
      </w:pPr>
      <w:rPr>
        <w:rFonts w:hint="default"/>
        <w:lang w:val="ru-RU" w:eastAsia="ru-RU" w:bidi="ru-RU"/>
      </w:rPr>
    </w:lvl>
    <w:lvl w:ilvl="3" w:tplc="436CF2F4">
      <w:numFmt w:val="bullet"/>
      <w:lvlText w:val="•"/>
      <w:lvlJc w:val="left"/>
      <w:pPr>
        <w:ind w:left="3188" w:hanging="548"/>
      </w:pPr>
      <w:rPr>
        <w:rFonts w:hint="default"/>
        <w:lang w:val="ru-RU" w:eastAsia="ru-RU" w:bidi="ru-RU"/>
      </w:rPr>
    </w:lvl>
    <w:lvl w:ilvl="4" w:tplc="160E7F16">
      <w:numFmt w:val="bullet"/>
      <w:lvlText w:val="•"/>
      <w:lvlJc w:val="left"/>
      <w:pPr>
        <w:ind w:left="4202" w:hanging="548"/>
      </w:pPr>
      <w:rPr>
        <w:rFonts w:hint="default"/>
        <w:lang w:val="ru-RU" w:eastAsia="ru-RU" w:bidi="ru-RU"/>
      </w:rPr>
    </w:lvl>
    <w:lvl w:ilvl="5" w:tplc="FDEE2444">
      <w:numFmt w:val="bullet"/>
      <w:lvlText w:val="•"/>
      <w:lvlJc w:val="left"/>
      <w:pPr>
        <w:ind w:left="5216" w:hanging="548"/>
      </w:pPr>
      <w:rPr>
        <w:rFonts w:hint="default"/>
        <w:lang w:val="ru-RU" w:eastAsia="ru-RU" w:bidi="ru-RU"/>
      </w:rPr>
    </w:lvl>
    <w:lvl w:ilvl="6" w:tplc="99D891D8">
      <w:numFmt w:val="bullet"/>
      <w:lvlText w:val="•"/>
      <w:lvlJc w:val="left"/>
      <w:pPr>
        <w:ind w:left="6230" w:hanging="548"/>
      </w:pPr>
      <w:rPr>
        <w:rFonts w:hint="default"/>
        <w:lang w:val="ru-RU" w:eastAsia="ru-RU" w:bidi="ru-RU"/>
      </w:rPr>
    </w:lvl>
    <w:lvl w:ilvl="7" w:tplc="727ED0B8">
      <w:numFmt w:val="bullet"/>
      <w:lvlText w:val="•"/>
      <w:lvlJc w:val="left"/>
      <w:pPr>
        <w:ind w:left="7244" w:hanging="548"/>
      </w:pPr>
      <w:rPr>
        <w:rFonts w:hint="default"/>
        <w:lang w:val="ru-RU" w:eastAsia="ru-RU" w:bidi="ru-RU"/>
      </w:rPr>
    </w:lvl>
    <w:lvl w:ilvl="8" w:tplc="B1AA495E">
      <w:numFmt w:val="bullet"/>
      <w:lvlText w:val="•"/>
      <w:lvlJc w:val="left"/>
      <w:pPr>
        <w:ind w:left="8258" w:hanging="548"/>
      </w:pPr>
      <w:rPr>
        <w:rFonts w:hint="default"/>
        <w:lang w:val="ru-RU" w:eastAsia="ru-RU" w:bidi="ru-RU"/>
      </w:rPr>
    </w:lvl>
  </w:abstractNum>
  <w:abstractNum w:abstractNumId="1">
    <w:nsid w:val="175F4D58"/>
    <w:multiLevelType w:val="hybridMultilevel"/>
    <w:tmpl w:val="F38016BC"/>
    <w:lvl w:ilvl="0" w:tplc="A476BCB2">
      <w:numFmt w:val="bullet"/>
      <w:lvlText w:val="-"/>
      <w:lvlJc w:val="left"/>
      <w:pPr>
        <w:ind w:left="1274" w:hanging="173"/>
      </w:pPr>
      <w:rPr>
        <w:rFonts w:ascii="Arial" w:eastAsia="Arial" w:hAnsi="Arial" w:cs="Arial" w:hint="default"/>
        <w:w w:val="100"/>
        <w:sz w:val="28"/>
        <w:szCs w:val="28"/>
        <w:lang w:val="ru-RU" w:eastAsia="ru-RU" w:bidi="ru-RU"/>
      </w:rPr>
    </w:lvl>
    <w:lvl w:ilvl="1" w:tplc="B290CA4C">
      <w:numFmt w:val="bullet"/>
      <w:lvlText w:val="•"/>
      <w:lvlJc w:val="left"/>
      <w:pPr>
        <w:ind w:left="2180" w:hanging="173"/>
      </w:pPr>
      <w:rPr>
        <w:rFonts w:hint="default"/>
        <w:lang w:val="ru-RU" w:eastAsia="ru-RU" w:bidi="ru-RU"/>
      </w:rPr>
    </w:lvl>
    <w:lvl w:ilvl="2" w:tplc="6654386E">
      <w:numFmt w:val="bullet"/>
      <w:lvlText w:val="•"/>
      <w:lvlJc w:val="left"/>
      <w:pPr>
        <w:ind w:left="3081" w:hanging="173"/>
      </w:pPr>
      <w:rPr>
        <w:rFonts w:hint="default"/>
        <w:lang w:val="ru-RU" w:eastAsia="ru-RU" w:bidi="ru-RU"/>
      </w:rPr>
    </w:lvl>
    <w:lvl w:ilvl="3" w:tplc="4AD678C6">
      <w:numFmt w:val="bullet"/>
      <w:lvlText w:val="•"/>
      <w:lvlJc w:val="left"/>
      <w:pPr>
        <w:ind w:left="3981" w:hanging="173"/>
      </w:pPr>
      <w:rPr>
        <w:rFonts w:hint="default"/>
        <w:lang w:val="ru-RU" w:eastAsia="ru-RU" w:bidi="ru-RU"/>
      </w:rPr>
    </w:lvl>
    <w:lvl w:ilvl="4" w:tplc="E25EAC10">
      <w:numFmt w:val="bullet"/>
      <w:lvlText w:val="•"/>
      <w:lvlJc w:val="left"/>
      <w:pPr>
        <w:ind w:left="4882" w:hanging="173"/>
      </w:pPr>
      <w:rPr>
        <w:rFonts w:hint="default"/>
        <w:lang w:val="ru-RU" w:eastAsia="ru-RU" w:bidi="ru-RU"/>
      </w:rPr>
    </w:lvl>
    <w:lvl w:ilvl="5" w:tplc="5B08B058">
      <w:numFmt w:val="bullet"/>
      <w:lvlText w:val="•"/>
      <w:lvlJc w:val="left"/>
      <w:pPr>
        <w:ind w:left="5783" w:hanging="173"/>
      </w:pPr>
      <w:rPr>
        <w:rFonts w:hint="default"/>
        <w:lang w:val="ru-RU" w:eastAsia="ru-RU" w:bidi="ru-RU"/>
      </w:rPr>
    </w:lvl>
    <w:lvl w:ilvl="6" w:tplc="BB506028">
      <w:numFmt w:val="bullet"/>
      <w:lvlText w:val="•"/>
      <w:lvlJc w:val="left"/>
      <w:pPr>
        <w:ind w:left="6683" w:hanging="173"/>
      </w:pPr>
      <w:rPr>
        <w:rFonts w:hint="default"/>
        <w:lang w:val="ru-RU" w:eastAsia="ru-RU" w:bidi="ru-RU"/>
      </w:rPr>
    </w:lvl>
    <w:lvl w:ilvl="7" w:tplc="519E912C">
      <w:numFmt w:val="bullet"/>
      <w:lvlText w:val="•"/>
      <w:lvlJc w:val="left"/>
      <w:pPr>
        <w:ind w:left="7584" w:hanging="173"/>
      </w:pPr>
      <w:rPr>
        <w:rFonts w:hint="default"/>
        <w:lang w:val="ru-RU" w:eastAsia="ru-RU" w:bidi="ru-RU"/>
      </w:rPr>
    </w:lvl>
    <w:lvl w:ilvl="8" w:tplc="F11C5882">
      <w:numFmt w:val="bullet"/>
      <w:lvlText w:val="•"/>
      <w:lvlJc w:val="left"/>
      <w:pPr>
        <w:ind w:left="8485" w:hanging="173"/>
      </w:pPr>
      <w:rPr>
        <w:rFonts w:hint="default"/>
        <w:lang w:val="ru-RU" w:eastAsia="ru-RU" w:bidi="ru-RU"/>
      </w:rPr>
    </w:lvl>
  </w:abstractNum>
  <w:abstractNum w:abstractNumId="2">
    <w:nsid w:val="27A75C3E"/>
    <w:multiLevelType w:val="hybridMultilevel"/>
    <w:tmpl w:val="0E204F6A"/>
    <w:lvl w:ilvl="0" w:tplc="1CA40A6C">
      <w:start w:val="1"/>
      <w:numFmt w:val="decimal"/>
      <w:lvlText w:val="%1."/>
      <w:lvlJc w:val="left"/>
      <w:pPr>
        <w:ind w:left="678" w:hanging="315"/>
        <w:jc w:val="right"/>
      </w:pPr>
      <w:rPr>
        <w:rFonts w:ascii="Arial" w:eastAsia="Arial" w:hAnsi="Arial" w:cs="Arial" w:hint="default"/>
        <w:spacing w:val="-1"/>
        <w:w w:val="100"/>
        <w:sz w:val="28"/>
        <w:szCs w:val="28"/>
        <w:lang w:val="ru-RU" w:eastAsia="ru-RU" w:bidi="ru-RU"/>
      </w:rPr>
    </w:lvl>
    <w:lvl w:ilvl="1" w:tplc="371CBB26">
      <w:numFmt w:val="bullet"/>
      <w:lvlText w:val="•"/>
      <w:lvlJc w:val="left"/>
      <w:pPr>
        <w:ind w:left="1640" w:hanging="315"/>
      </w:pPr>
      <w:rPr>
        <w:rFonts w:hint="default"/>
        <w:lang w:val="ru-RU" w:eastAsia="ru-RU" w:bidi="ru-RU"/>
      </w:rPr>
    </w:lvl>
    <w:lvl w:ilvl="2" w:tplc="4432B796">
      <w:numFmt w:val="bullet"/>
      <w:lvlText w:val="•"/>
      <w:lvlJc w:val="left"/>
      <w:pPr>
        <w:ind w:left="2601" w:hanging="315"/>
      </w:pPr>
      <w:rPr>
        <w:rFonts w:hint="default"/>
        <w:lang w:val="ru-RU" w:eastAsia="ru-RU" w:bidi="ru-RU"/>
      </w:rPr>
    </w:lvl>
    <w:lvl w:ilvl="3" w:tplc="6F1AA362">
      <w:numFmt w:val="bullet"/>
      <w:lvlText w:val="•"/>
      <w:lvlJc w:val="left"/>
      <w:pPr>
        <w:ind w:left="3561" w:hanging="315"/>
      </w:pPr>
      <w:rPr>
        <w:rFonts w:hint="default"/>
        <w:lang w:val="ru-RU" w:eastAsia="ru-RU" w:bidi="ru-RU"/>
      </w:rPr>
    </w:lvl>
    <w:lvl w:ilvl="4" w:tplc="5DD059FC">
      <w:numFmt w:val="bullet"/>
      <w:lvlText w:val="•"/>
      <w:lvlJc w:val="left"/>
      <w:pPr>
        <w:ind w:left="4522" w:hanging="315"/>
      </w:pPr>
      <w:rPr>
        <w:rFonts w:hint="default"/>
        <w:lang w:val="ru-RU" w:eastAsia="ru-RU" w:bidi="ru-RU"/>
      </w:rPr>
    </w:lvl>
    <w:lvl w:ilvl="5" w:tplc="7CEE5398">
      <w:numFmt w:val="bullet"/>
      <w:lvlText w:val="•"/>
      <w:lvlJc w:val="left"/>
      <w:pPr>
        <w:ind w:left="5483" w:hanging="315"/>
      </w:pPr>
      <w:rPr>
        <w:rFonts w:hint="default"/>
        <w:lang w:val="ru-RU" w:eastAsia="ru-RU" w:bidi="ru-RU"/>
      </w:rPr>
    </w:lvl>
    <w:lvl w:ilvl="6" w:tplc="5DC49952">
      <w:numFmt w:val="bullet"/>
      <w:lvlText w:val="•"/>
      <w:lvlJc w:val="left"/>
      <w:pPr>
        <w:ind w:left="6443" w:hanging="315"/>
      </w:pPr>
      <w:rPr>
        <w:rFonts w:hint="default"/>
        <w:lang w:val="ru-RU" w:eastAsia="ru-RU" w:bidi="ru-RU"/>
      </w:rPr>
    </w:lvl>
    <w:lvl w:ilvl="7" w:tplc="64CC7DC4">
      <w:numFmt w:val="bullet"/>
      <w:lvlText w:val="•"/>
      <w:lvlJc w:val="left"/>
      <w:pPr>
        <w:ind w:left="7404" w:hanging="315"/>
      </w:pPr>
      <w:rPr>
        <w:rFonts w:hint="default"/>
        <w:lang w:val="ru-RU" w:eastAsia="ru-RU" w:bidi="ru-RU"/>
      </w:rPr>
    </w:lvl>
    <w:lvl w:ilvl="8" w:tplc="331AB94C">
      <w:numFmt w:val="bullet"/>
      <w:lvlText w:val="•"/>
      <w:lvlJc w:val="left"/>
      <w:pPr>
        <w:ind w:left="8365" w:hanging="315"/>
      </w:pPr>
      <w:rPr>
        <w:rFonts w:hint="default"/>
        <w:lang w:val="ru-RU" w:eastAsia="ru-RU" w:bidi="ru-RU"/>
      </w:rPr>
    </w:lvl>
  </w:abstractNum>
  <w:abstractNum w:abstractNumId="3">
    <w:nsid w:val="346131F8"/>
    <w:multiLevelType w:val="hybridMultilevel"/>
    <w:tmpl w:val="85241774"/>
    <w:lvl w:ilvl="0" w:tplc="214E0CC2">
      <w:numFmt w:val="bullet"/>
      <w:lvlText w:val="-"/>
      <w:lvlJc w:val="left"/>
      <w:pPr>
        <w:ind w:left="678" w:hanging="219"/>
      </w:pPr>
      <w:rPr>
        <w:rFonts w:ascii="Arial" w:eastAsia="Arial" w:hAnsi="Arial" w:cs="Arial" w:hint="default"/>
        <w:w w:val="100"/>
        <w:sz w:val="28"/>
        <w:szCs w:val="28"/>
        <w:lang w:val="ru-RU" w:eastAsia="ru-RU" w:bidi="ru-RU"/>
      </w:rPr>
    </w:lvl>
    <w:lvl w:ilvl="1" w:tplc="AB78D0B2">
      <w:numFmt w:val="bullet"/>
      <w:lvlText w:val="•"/>
      <w:lvlJc w:val="left"/>
      <w:pPr>
        <w:ind w:left="678" w:hanging="233"/>
      </w:pPr>
      <w:rPr>
        <w:rFonts w:ascii="Arial" w:eastAsia="Arial" w:hAnsi="Arial" w:cs="Arial" w:hint="default"/>
        <w:w w:val="100"/>
        <w:sz w:val="28"/>
        <w:szCs w:val="28"/>
        <w:lang w:val="ru-RU" w:eastAsia="ru-RU" w:bidi="ru-RU"/>
      </w:rPr>
    </w:lvl>
    <w:lvl w:ilvl="2" w:tplc="C1D20EB0">
      <w:numFmt w:val="bullet"/>
      <w:lvlText w:val="•"/>
      <w:lvlJc w:val="left"/>
      <w:pPr>
        <w:ind w:left="2601" w:hanging="233"/>
      </w:pPr>
      <w:rPr>
        <w:rFonts w:hint="default"/>
        <w:lang w:val="ru-RU" w:eastAsia="ru-RU" w:bidi="ru-RU"/>
      </w:rPr>
    </w:lvl>
    <w:lvl w:ilvl="3" w:tplc="B5CE2FA8">
      <w:numFmt w:val="bullet"/>
      <w:lvlText w:val="•"/>
      <w:lvlJc w:val="left"/>
      <w:pPr>
        <w:ind w:left="3561" w:hanging="233"/>
      </w:pPr>
      <w:rPr>
        <w:rFonts w:hint="default"/>
        <w:lang w:val="ru-RU" w:eastAsia="ru-RU" w:bidi="ru-RU"/>
      </w:rPr>
    </w:lvl>
    <w:lvl w:ilvl="4" w:tplc="876CC812">
      <w:numFmt w:val="bullet"/>
      <w:lvlText w:val="•"/>
      <w:lvlJc w:val="left"/>
      <w:pPr>
        <w:ind w:left="4522" w:hanging="233"/>
      </w:pPr>
      <w:rPr>
        <w:rFonts w:hint="default"/>
        <w:lang w:val="ru-RU" w:eastAsia="ru-RU" w:bidi="ru-RU"/>
      </w:rPr>
    </w:lvl>
    <w:lvl w:ilvl="5" w:tplc="D4A6730E">
      <w:numFmt w:val="bullet"/>
      <w:lvlText w:val="•"/>
      <w:lvlJc w:val="left"/>
      <w:pPr>
        <w:ind w:left="5483" w:hanging="233"/>
      </w:pPr>
      <w:rPr>
        <w:rFonts w:hint="default"/>
        <w:lang w:val="ru-RU" w:eastAsia="ru-RU" w:bidi="ru-RU"/>
      </w:rPr>
    </w:lvl>
    <w:lvl w:ilvl="6" w:tplc="390CEDE8">
      <w:numFmt w:val="bullet"/>
      <w:lvlText w:val="•"/>
      <w:lvlJc w:val="left"/>
      <w:pPr>
        <w:ind w:left="6443" w:hanging="233"/>
      </w:pPr>
      <w:rPr>
        <w:rFonts w:hint="default"/>
        <w:lang w:val="ru-RU" w:eastAsia="ru-RU" w:bidi="ru-RU"/>
      </w:rPr>
    </w:lvl>
    <w:lvl w:ilvl="7" w:tplc="7CA09EBA">
      <w:numFmt w:val="bullet"/>
      <w:lvlText w:val="•"/>
      <w:lvlJc w:val="left"/>
      <w:pPr>
        <w:ind w:left="7404" w:hanging="233"/>
      </w:pPr>
      <w:rPr>
        <w:rFonts w:hint="default"/>
        <w:lang w:val="ru-RU" w:eastAsia="ru-RU" w:bidi="ru-RU"/>
      </w:rPr>
    </w:lvl>
    <w:lvl w:ilvl="8" w:tplc="ACBE841C">
      <w:numFmt w:val="bullet"/>
      <w:lvlText w:val="•"/>
      <w:lvlJc w:val="left"/>
      <w:pPr>
        <w:ind w:left="8365" w:hanging="233"/>
      </w:pPr>
      <w:rPr>
        <w:rFonts w:hint="default"/>
        <w:lang w:val="ru-RU" w:eastAsia="ru-RU" w:bidi="ru-RU"/>
      </w:rPr>
    </w:lvl>
  </w:abstractNum>
  <w:abstractNum w:abstractNumId="4">
    <w:nsid w:val="373B0C0B"/>
    <w:multiLevelType w:val="hybridMultilevel"/>
    <w:tmpl w:val="619E47CE"/>
    <w:lvl w:ilvl="0" w:tplc="1CCC2E9E">
      <w:start w:val="4"/>
      <w:numFmt w:val="upperLetter"/>
      <w:lvlText w:val="%1."/>
      <w:lvlJc w:val="left"/>
      <w:pPr>
        <w:ind w:left="666" w:hanging="275"/>
        <w:jc w:val="left"/>
      </w:pPr>
      <w:rPr>
        <w:rFonts w:ascii="Arial" w:eastAsia="Arial" w:hAnsi="Arial" w:cs="Arial" w:hint="default"/>
        <w:spacing w:val="-2"/>
        <w:w w:val="89"/>
        <w:sz w:val="24"/>
        <w:szCs w:val="24"/>
        <w:lang w:val="ru-RU" w:eastAsia="ru-RU" w:bidi="ru-RU"/>
      </w:rPr>
    </w:lvl>
    <w:lvl w:ilvl="1" w:tplc="B9C084F4">
      <w:start w:val="1"/>
      <w:numFmt w:val="decimalZero"/>
      <w:lvlText w:val="%2."/>
      <w:lvlJc w:val="left"/>
      <w:pPr>
        <w:ind w:left="894" w:hanging="471"/>
        <w:jc w:val="left"/>
      </w:pPr>
      <w:rPr>
        <w:rFonts w:ascii="Arial" w:eastAsia="Arial" w:hAnsi="Arial" w:cs="Arial" w:hint="default"/>
        <w:b/>
        <w:bCs/>
        <w:spacing w:val="-1"/>
        <w:w w:val="100"/>
        <w:sz w:val="28"/>
        <w:szCs w:val="28"/>
        <w:lang w:val="ru-RU" w:eastAsia="ru-RU" w:bidi="ru-RU"/>
      </w:rPr>
    </w:lvl>
    <w:lvl w:ilvl="2" w:tplc="15D286F6">
      <w:numFmt w:val="bullet"/>
      <w:lvlText w:val="•"/>
      <w:lvlJc w:val="left"/>
      <w:pPr>
        <w:ind w:left="1942" w:hanging="471"/>
      </w:pPr>
      <w:rPr>
        <w:rFonts w:hint="default"/>
        <w:lang w:val="ru-RU" w:eastAsia="ru-RU" w:bidi="ru-RU"/>
      </w:rPr>
    </w:lvl>
    <w:lvl w:ilvl="3" w:tplc="017AFB80">
      <w:numFmt w:val="bullet"/>
      <w:lvlText w:val="•"/>
      <w:lvlJc w:val="left"/>
      <w:pPr>
        <w:ind w:left="2985" w:hanging="471"/>
      </w:pPr>
      <w:rPr>
        <w:rFonts w:hint="default"/>
        <w:lang w:val="ru-RU" w:eastAsia="ru-RU" w:bidi="ru-RU"/>
      </w:rPr>
    </w:lvl>
    <w:lvl w:ilvl="4" w:tplc="14FC7860">
      <w:numFmt w:val="bullet"/>
      <w:lvlText w:val="•"/>
      <w:lvlJc w:val="left"/>
      <w:pPr>
        <w:ind w:left="4028" w:hanging="471"/>
      </w:pPr>
      <w:rPr>
        <w:rFonts w:hint="default"/>
        <w:lang w:val="ru-RU" w:eastAsia="ru-RU" w:bidi="ru-RU"/>
      </w:rPr>
    </w:lvl>
    <w:lvl w:ilvl="5" w:tplc="6AC68AD6">
      <w:numFmt w:val="bullet"/>
      <w:lvlText w:val="•"/>
      <w:lvlJc w:val="left"/>
      <w:pPr>
        <w:ind w:left="5071" w:hanging="471"/>
      </w:pPr>
      <w:rPr>
        <w:rFonts w:hint="default"/>
        <w:lang w:val="ru-RU" w:eastAsia="ru-RU" w:bidi="ru-RU"/>
      </w:rPr>
    </w:lvl>
    <w:lvl w:ilvl="6" w:tplc="B2D64E10">
      <w:numFmt w:val="bullet"/>
      <w:lvlText w:val="•"/>
      <w:lvlJc w:val="left"/>
      <w:pPr>
        <w:ind w:left="6114" w:hanging="471"/>
      </w:pPr>
      <w:rPr>
        <w:rFonts w:hint="default"/>
        <w:lang w:val="ru-RU" w:eastAsia="ru-RU" w:bidi="ru-RU"/>
      </w:rPr>
    </w:lvl>
    <w:lvl w:ilvl="7" w:tplc="139A40E0">
      <w:numFmt w:val="bullet"/>
      <w:lvlText w:val="•"/>
      <w:lvlJc w:val="left"/>
      <w:pPr>
        <w:ind w:left="7157" w:hanging="471"/>
      </w:pPr>
      <w:rPr>
        <w:rFonts w:hint="default"/>
        <w:lang w:val="ru-RU" w:eastAsia="ru-RU" w:bidi="ru-RU"/>
      </w:rPr>
    </w:lvl>
    <w:lvl w:ilvl="8" w:tplc="2564E296">
      <w:numFmt w:val="bullet"/>
      <w:lvlText w:val="•"/>
      <w:lvlJc w:val="left"/>
      <w:pPr>
        <w:ind w:left="8200" w:hanging="471"/>
      </w:pPr>
      <w:rPr>
        <w:rFonts w:hint="default"/>
        <w:lang w:val="ru-RU" w:eastAsia="ru-RU" w:bidi="ru-RU"/>
      </w:rPr>
    </w:lvl>
  </w:abstractNum>
  <w:abstractNum w:abstractNumId="5">
    <w:nsid w:val="3FDF0A8B"/>
    <w:multiLevelType w:val="hybridMultilevel"/>
    <w:tmpl w:val="B10EF30E"/>
    <w:lvl w:ilvl="0" w:tplc="E780D160">
      <w:start w:val="4"/>
      <w:numFmt w:val="decimal"/>
      <w:lvlText w:val="%1"/>
      <w:lvlJc w:val="left"/>
      <w:pPr>
        <w:ind w:left="392" w:hanging="393"/>
        <w:jc w:val="left"/>
      </w:pPr>
      <w:rPr>
        <w:rFonts w:hint="default"/>
        <w:lang w:val="ru-RU" w:eastAsia="ru-RU" w:bidi="ru-RU"/>
      </w:rPr>
    </w:lvl>
    <w:lvl w:ilvl="1" w:tplc="F2149FB8">
      <w:numFmt w:val="none"/>
      <w:lvlText w:val=""/>
      <w:lvlJc w:val="left"/>
      <w:pPr>
        <w:tabs>
          <w:tab w:val="num" w:pos="360"/>
        </w:tabs>
      </w:pPr>
    </w:lvl>
    <w:lvl w:ilvl="2" w:tplc="BC244928">
      <w:start w:val="1"/>
      <w:numFmt w:val="decimal"/>
      <w:lvlText w:val="%3."/>
      <w:lvlJc w:val="left"/>
      <w:pPr>
        <w:ind w:left="392" w:hanging="379"/>
        <w:jc w:val="right"/>
      </w:pPr>
      <w:rPr>
        <w:rFonts w:ascii="Arial" w:eastAsia="Arial" w:hAnsi="Arial" w:cs="Arial" w:hint="default"/>
        <w:w w:val="100"/>
        <w:sz w:val="28"/>
        <w:szCs w:val="28"/>
        <w:lang w:val="ru-RU" w:eastAsia="ru-RU" w:bidi="ru-RU"/>
      </w:rPr>
    </w:lvl>
    <w:lvl w:ilvl="3" w:tplc="F2AE92FE">
      <w:numFmt w:val="bullet"/>
      <w:lvlText w:val="•"/>
      <w:lvlJc w:val="left"/>
      <w:pPr>
        <w:ind w:left="3365" w:hanging="379"/>
      </w:pPr>
      <w:rPr>
        <w:rFonts w:hint="default"/>
        <w:lang w:val="ru-RU" w:eastAsia="ru-RU" w:bidi="ru-RU"/>
      </w:rPr>
    </w:lvl>
    <w:lvl w:ilvl="4" w:tplc="9C864446">
      <w:numFmt w:val="bullet"/>
      <w:lvlText w:val="•"/>
      <w:lvlJc w:val="left"/>
      <w:pPr>
        <w:ind w:left="4354" w:hanging="379"/>
      </w:pPr>
      <w:rPr>
        <w:rFonts w:hint="default"/>
        <w:lang w:val="ru-RU" w:eastAsia="ru-RU" w:bidi="ru-RU"/>
      </w:rPr>
    </w:lvl>
    <w:lvl w:ilvl="5" w:tplc="BB64A422">
      <w:numFmt w:val="bullet"/>
      <w:lvlText w:val="•"/>
      <w:lvlJc w:val="left"/>
      <w:pPr>
        <w:ind w:left="5343" w:hanging="379"/>
      </w:pPr>
      <w:rPr>
        <w:rFonts w:hint="default"/>
        <w:lang w:val="ru-RU" w:eastAsia="ru-RU" w:bidi="ru-RU"/>
      </w:rPr>
    </w:lvl>
    <w:lvl w:ilvl="6" w:tplc="35FC70E4">
      <w:numFmt w:val="bullet"/>
      <w:lvlText w:val="•"/>
      <w:lvlJc w:val="left"/>
      <w:pPr>
        <w:ind w:left="6331" w:hanging="379"/>
      </w:pPr>
      <w:rPr>
        <w:rFonts w:hint="default"/>
        <w:lang w:val="ru-RU" w:eastAsia="ru-RU" w:bidi="ru-RU"/>
      </w:rPr>
    </w:lvl>
    <w:lvl w:ilvl="7" w:tplc="618814E2">
      <w:numFmt w:val="bullet"/>
      <w:lvlText w:val="•"/>
      <w:lvlJc w:val="left"/>
      <w:pPr>
        <w:ind w:left="7320" w:hanging="379"/>
      </w:pPr>
      <w:rPr>
        <w:rFonts w:hint="default"/>
        <w:lang w:val="ru-RU" w:eastAsia="ru-RU" w:bidi="ru-RU"/>
      </w:rPr>
    </w:lvl>
    <w:lvl w:ilvl="8" w:tplc="972E5EE4">
      <w:numFmt w:val="bullet"/>
      <w:lvlText w:val="•"/>
      <w:lvlJc w:val="left"/>
      <w:pPr>
        <w:ind w:left="8309" w:hanging="379"/>
      </w:pPr>
      <w:rPr>
        <w:rFonts w:hint="default"/>
        <w:lang w:val="ru-RU" w:eastAsia="ru-RU" w:bidi="ru-RU"/>
      </w:rPr>
    </w:lvl>
  </w:abstractNum>
  <w:abstractNum w:abstractNumId="6">
    <w:nsid w:val="5E7200C3"/>
    <w:multiLevelType w:val="hybridMultilevel"/>
    <w:tmpl w:val="0A62B352"/>
    <w:lvl w:ilvl="0" w:tplc="EAB851FC">
      <w:start w:val="8"/>
      <w:numFmt w:val="decimal"/>
      <w:lvlText w:val="%1"/>
      <w:lvlJc w:val="left"/>
      <w:pPr>
        <w:ind w:left="3686" w:hanging="548"/>
        <w:jc w:val="left"/>
      </w:pPr>
      <w:rPr>
        <w:rFonts w:hint="default"/>
        <w:lang w:val="ru-RU" w:eastAsia="ru-RU" w:bidi="ru-RU"/>
      </w:rPr>
    </w:lvl>
    <w:lvl w:ilvl="1" w:tplc="915E5522">
      <w:numFmt w:val="none"/>
      <w:lvlText w:val=""/>
      <w:lvlJc w:val="left"/>
      <w:pPr>
        <w:tabs>
          <w:tab w:val="num" w:pos="360"/>
        </w:tabs>
      </w:pPr>
    </w:lvl>
    <w:lvl w:ilvl="2" w:tplc="937203A6">
      <w:start w:val="1"/>
      <w:numFmt w:val="decimal"/>
      <w:lvlText w:val="%3."/>
      <w:lvlJc w:val="left"/>
      <w:pPr>
        <w:ind w:left="678" w:hanging="312"/>
        <w:jc w:val="left"/>
      </w:pPr>
      <w:rPr>
        <w:rFonts w:ascii="Arial" w:eastAsia="Arial" w:hAnsi="Arial" w:cs="Arial" w:hint="default"/>
        <w:spacing w:val="-1"/>
        <w:w w:val="100"/>
        <w:sz w:val="28"/>
        <w:szCs w:val="28"/>
        <w:lang w:val="ru-RU" w:eastAsia="ru-RU" w:bidi="ru-RU"/>
      </w:rPr>
    </w:lvl>
    <w:lvl w:ilvl="3" w:tplc="2F38F90E">
      <w:numFmt w:val="bullet"/>
      <w:lvlText w:val="•"/>
      <w:lvlJc w:val="left"/>
      <w:pPr>
        <w:ind w:left="5148" w:hanging="312"/>
      </w:pPr>
      <w:rPr>
        <w:rFonts w:hint="default"/>
        <w:lang w:val="ru-RU" w:eastAsia="ru-RU" w:bidi="ru-RU"/>
      </w:rPr>
    </w:lvl>
    <w:lvl w:ilvl="4" w:tplc="35CE8322">
      <w:numFmt w:val="bullet"/>
      <w:lvlText w:val="•"/>
      <w:lvlJc w:val="left"/>
      <w:pPr>
        <w:ind w:left="5882" w:hanging="312"/>
      </w:pPr>
      <w:rPr>
        <w:rFonts w:hint="default"/>
        <w:lang w:val="ru-RU" w:eastAsia="ru-RU" w:bidi="ru-RU"/>
      </w:rPr>
    </w:lvl>
    <w:lvl w:ilvl="5" w:tplc="2474EA94">
      <w:numFmt w:val="bullet"/>
      <w:lvlText w:val="•"/>
      <w:lvlJc w:val="left"/>
      <w:pPr>
        <w:ind w:left="6616" w:hanging="312"/>
      </w:pPr>
      <w:rPr>
        <w:rFonts w:hint="default"/>
        <w:lang w:val="ru-RU" w:eastAsia="ru-RU" w:bidi="ru-RU"/>
      </w:rPr>
    </w:lvl>
    <w:lvl w:ilvl="6" w:tplc="F85472A6">
      <w:numFmt w:val="bullet"/>
      <w:lvlText w:val="•"/>
      <w:lvlJc w:val="left"/>
      <w:pPr>
        <w:ind w:left="7350" w:hanging="312"/>
      </w:pPr>
      <w:rPr>
        <w:rFonts w:hint="default"/>
        <w:lang w:val="ru-RU" w:eastAsia="ru-RU" w:bidi="ru-RU"/>
      </w:rPr>
    </w:lvl>
    <w:lvl w:ilvl="7" w:tplc="D19CDF2E">
      <w:numFmt w:val="bullet"/>
      <w:lvlText w:val="•"/>
      <w:lvlJc w:val="left"/>
      <w:pPr>
        <w:ind w:left="8084" w:hanging="312"/>
      </w:pPr>
      <w:rPr>
        <w:rFonts w:hint="default"/>
        <w:lang w:val="ru-RU" w:eastAsia="ru-RU" w:bidi="ru-RU"/>
      </w:rPr>
    </w:lvl>
    <w:lvl w:ilvl="8" w:tplc="6F3A7490">
      <w:numFmt w:val="bullet"/>
      <w:lvlText w:val="•"/>
      <w:lvlJc w:val="left"/>
      <w:pPr>
        <w:ind w:left="8818" w:hanging="312"/>
      </w:pPr>
      <w:rPr>
        <w:rFonts w:hint="default"/>
        <w:lang w:val="ru-RU" w:eastAsia="ru-RU" w:bidi="ru-RU"/>
      </w:rPr>
    </w:lvl>
  </w:abstractNum>
  <w:abstractNum w:abstractNumId="7">
    <w:nsid w:val="6EAE4E42"/>
    <w:multiLevelType w:val="hybridMultilevel"/>
    <w:tmpl w:val="224AF25E"/>
    <w:lvl w:ilvl="0" w:tplc="B0ECD82C">
      <w:numFmt w:val="bullet"/>
      <w:lvlText w:val=""/>
      <w:lvlJc w:val="left"/>
      <w:pPr>
        <w:ind w:left="574" w:hanging="300"/>
      </w:pPr>
      <w:rPr>
        <w:rFonts w:ascii="Symbol" w:eastAsia="Symbol" w:hAnsi="Symbol" w:cs="Symbol" w:hint="default"/>
        <w:w w:val="104"/>
        <w:sz w:val="19"/>
        <w:szCs w:val="19"/>
        <w:lang w:val="ru-RU" w:eastAsia="ru-RU" w:bidi="ru-RU"/>
      </w:rPr>
    </w:lvl>
    <w:lvl w:ilvl="1" w:tplc="C3B239B4">
      <w:numFmt w:val="bullet"/>
      <w:lvlText w:val="-"/>
      <w:lvlJc w:val="left"/>
      <w:pPr>
        <w:ind w:left="392" w:hanging="222"/>
      </w:pPr>
      <w:rPr>
        <w:rFonts w:ascii="Arial" w:eastAsia="Arial" w:hAnsi="Arial" w:cs="Arial" w:hint="default"/>
        <w:w w:val="100"/>
        <w:sz w:val="28"/>
        <w:szCs w:val="28"/>
        <w:lang w:val="ru-RU" w:eastAsia="ru-RU" w:bidi="ru-RU"/>
      </w:rPr>
    </w:lvl>
    <w:lvl w:ilvl="2" w:tplc="22743120">
      <w:numFmt w:val="bullet"/>
      <w:lvlText w:val="•"/>
      <w:lvlJc w:val="left"/>
      <w:pPr>
        <w:ind w:left="392" w:hanging="178"/>
      </w:pPr>
      <w:rPr>
        <w:rFonts w:ascii="Arial" w:eastAsia="Arial" w:hAnsi="Arial" w:cs="Arial" w:hint="default"/>
        <w:w w:val="100"/>
        <w:sz w:val="28"/>
        <w:szCs w:val="28"/>
        <w:lang w:val="ru-RU" w:eastAsia="ru-RU" w:bidi="ru-RU"/>
      </w:rPr>
    </w:lvl>
    <w:lvl w:ilvl="3" w:tplc="F1946732">
      <w:numFmt w:val="bullet"/>
      <w:lvlText w:val="•"/>
      <w:lvlJc w:val="left"/>
      <w:pPr>
        <w:ind w:left="634" w:hanging="178"/>
      </w:pPr>
      <w:rPr>
        <w:rFonts w:hint="default"/>
        <w:lang w:val="ru-RU" w:eastAsia="ru-RU" w:bidi="ru-RU"/>
      </w:rPr>
    </w:lvl>
    <w:lvl w:ilvl="4" w:tplc="78524C6C">
      <w:numFmt w:val="bullet"/>
      <w:lvlText w:val="•"/>
      <w:lvlJc w:val="left"/>
      <w:pPr>
        <w:ind w:left="661" w:hanging="178"/>
      </w:pPr>
      <w:rPr>
        <w:rFonts w:hint="default"/>
        <w:lang w:val="ru-RU" w:eastAsia="ru-RU" w:bidi="ru-RU"/>
      </w:rPr>
    </w:lvl>
    <w:lvl w:ilvl="5" w:tplc="19287862">
      <w:numFmt w:val="bullet"/>
      <w:lvlText w:val="•"/>
      <w:lvlJc w:val="left"/>
      <w:pPr>
        <w:ind w:left="688" w:hanging="178"/>
      </w:pPr>
      <w:rPr>
        <w:rFonts w:hint="default"/>
        <w:lang w:val="ru-RU" w:eastAsia="ru-RU" w:bidi="ru-RU"/>
      </w:rPr>
    </w:lvl>
    <w:lvl w:ilvl="6" w:tplc="DDB4C314">
      <w:numFmt w:val="bullet"/>
      <w:lvlText w:val="•"/>
      <w:lvlJc w:val="left"/>
      <w:pPr>
        <w:ind w:left="715" w:hanging="178"/>
      </w:pPr>
      <w:rPr>
        <w:rFonts w:hint="default"/>
        <w:lang w:val="ru-RU" w:eastAsia="ru-RU" w:bidi="ru-RU"/>
      </w:rPr>
    </w:lvl>
    <w:lvl w:ilvl="7" w:tplc="51C2E39C">
      <w:numFmt w:val="bullet"/>
      <w:lvlText w:val="•"/>
      <w:lvlJc w:val="left"/>
      <w:pPr>
        <w:ind w:left="743" w:hanging="178"/>
      </w:pPr>
      <w:rPr>
        <w:rFonts w:hint="default"/>
        <w:lang w:val="ru-RU" w:eastAsia="ru-RU" w:bidi="ru-RU"/>
      </w:rPr>
    </w:lvl>
    <w:lvl w:ilvl="8" w:tplc="96DAB2E4">
      <w:numFmt w:val="bullet"/>
      <w:lvlText w:val="•"/>
      <w:lvlJc w:val="left"/>
      <w:pPr>
        <w:ind w:left="770" w:hanging="178"/>
      </w:pPr>
      <w:rPr>
        <w:rFonts w:hint="default"/>
        <w:lang w:val="ru-RU" w:eastAsia="ru-RU" w:bidi="ru-RU"/>
      </w:rPr>
    </w:lvl>
  </w:abstractNum>
  <w:abstractNum w:abstractNumId="8">
    <w:nsid w:val="7BC2081E"/>
    <w:multiLevelType w:val="hybridMultilevel"/>
    <w:tmpl w:val="4838DAF8"/>
    <w:lvl w:ilvl="0" w:tplc="171284CE">
      <w:numFmt w:val="bullet"/>
      <w:lvlText w:val="-"/>
      <w:lvlJc w:val="left"/>
      <w:pPr>
        <w:ind w:left="678" w:hanging="173"/>
      </w:pPr>
      <w:rPr>
        <w:rFonts w:ascii="Arial" w:eastAsia="Arial" w:hAnsi="Arial" w:cs="Arial" w:hint="default"/>
        <w:w w:val="100"/>
        <w:sz w:val="28"/>
        <w:szCs w:val="28"/>
        <w:lang w:val="ru-RU" w:eastAsia="ru-RU" w:bidi="ru-RU"/>
      </w:rPr>
    </w:lvl>
    <w:lvl w:ilvl="1" w:tplc="3C40CDA2">
      <w:numFmt w:val="bullet"/>
      <w:lvlText w:val="•"/>
      <w:lvlJc w:val="left"/>
      <w:pPr>
        <w:ind w:left="1640" w:hanging="173"/>
      </w:pPr>
      <w:rPr>
        <w:rFonts w:hint="default"/>
        <w:lang w:val="ru-RU" w:eastAsia="ru-RU" w:bidi="ru-RU"/>
      </w:rPr>
    </w:lvl>
    <w:lvl w:ilvl="2" w:tplc="67106390">
      <w:numFmt w:val="bullet"/>
      <w:lvlText w:val="•"/>
      <w:lvlJc w:val="left"/>
      <w:pPr>
        <w:ind w:left="2601" w:hanging="173"/>
      </w:pPr>
      <w:rPr>
        <w:rFonts w:hint="default"/>
        <w:lang w:val="ru-RU" w:eastAsia="ru-RU" w:bidi="ru-RU"/>
      </w:rPr>
    </w:lvl>
    <w:lvl w:ilvl="3" w:tplc="F69C4838">
      <w:numFmt w:val="bullet"/>
      <w:lvlText w:val="•"/>
      <w:lvlJc w:val="left"/>
      <w:pPr>
        <w:ind w:left="3561" w:hanging="173"/>
      </w:pPr>
      <w:rPr>
        <w:rFonts w:hint="default"/>
        <w:lang w:val="ru-RU" w:eastAsia="ru-RU" w:bidi="ru-RU"/>
      </w:rPr>
    </w:lvl>
    <w:lvl w:ilvl="4" w:tplc="DA1C1E96">
      <w:numFmt w:val="bullet"/>
      <w:lvlText w:val="•"/>
      <w:lvlJc w:val="left"/>
      <w:pPr>
        <w:ind w:left="4522" w:hanging="173"/>
      </w:pPr>
      <w:rPr>
        <w:rFonts w:hint="default"/>
        <w:lang w:val="ru-RU" w:eastAsia="ru-RU" w:bidi="ru-RU"/>
      </w:rPr>
    </w:lvl>
    <w:lvl w:ilvl="5" w:tplc="EAB6E8CE">
      <w:numFmt w:val="bullet"/>
      <w:lvlText w:val="•"/>
      <w:lvlJc w:val="left"/>
      <w:pPr>
        <w:ind w:left="5483" w:hanging="173"/>
      </w:pPr>
      <w:rPr>
        <w:rFonts w:hint="default"/>
        <w:lang w:val="ru-RU" w:eastAsia="ru-RU" w:bidi="ru-RU"/>
      </w:rPr>
    </w:lvl>
    <w:lvl w:ilvl="6" w:tplc="CA244C06">
      <w:numFmt w:val="bullet"/>
      <w:lvlText w:val="•"/>
      <w:lvlJc w:val="left"/>
      <w:pPr>
        <w:ind w:left="6443" w:hanging="173"/>
      </w:pPr>
      <w:rPr>
        <w:rFonts w:hint="default"/>
        <w:lang w:val="ru-RU" w:eastAsia="ru-RU" w:bidi="ru-RU"/>
      </w:rPr>
    </w:lvl>
    <w:lvl w:ilvl="7" w:tplc="D53272AC">
      <w:numFmt w:val="bullet"/>
      <w:lvlText w:val="•"/>
      <w:lvlJc w:val="left"/>
      <w:pPr>
        <w:ind w:left="7404" w:hanging="173"/>
      </w:pPr>
      <w:rPr>
        <w:rFonts w:hint="default"/>
        <w:lang w:val="ru-RU" w:eastAsia="ru-RU" w:bidi="ru-RU"/>
      </w:rPr>
    </w:lvl>
    <w:lvl w:ilvl="8" w:tplc="C4C8C22C">
      <w:numFmt w:val="bullet"/>
      <w:lvlText w:val="•"/>
      <w:lvlJc w:val="left"/>
      <w:pPr>
        <w:ind w:left="8365" w:hanging="173"/>
      </w:pPr>
      <w:rPr>
        <w:rFonts w:hint="default"/>
        <w:lang w:val="ru-RU" w:eastAsia="ru-RU" w:bidi="ru-RU"/>
      </w:rPr>
    </w:lvl>
  </w:abstractNum>
  <w:abstractNum w:abstractNumId="9">
    <w:nsid w:val="7F675C87"/>
    <w:multiLevelType w:val="hybridMultilevel"/>
    <w:tmpl w:val="F006A254"/>
    <w:lvl w:ilvl="0" w:tplc="0792C446">
      <w:start w:val="1"/>
      <w:numFmt w:val="decimal"/>
      <w:lvlText w:val="%1."/>
      <w:lvlJc w:val="left"/>
      <w:pPr>
        <w:ind w:left="392" w:hanging="312"/>
        <w:jc w:val="left"/>
      </w:pPr>
      <w:rPr>
        <w:rFonts w:ascii="Arial" w:eastAsia="Arial" w:hAnsi="Arial" w:cs="Arial" w:hint="default"/>
        <w:spacing w:val="-1"/>
        <w:w w:val="100"/>
        <w:sz w:val="28"/>
        <w:szCs w:val="28"/>
        <w:lang w:val="ru-RU" w:eastAsia="ru-RU" w:bidi="ru-RU"/>
      </w:rPr>
    </w:lvl>
    <w:lvl w:ilvl="1" w:tplc="46E42C74">
      <w:start w:val="1"/>
      <w:numFmt w:val="decimal"/>
      <w:lvlText w:val="%2."/>
      <w:lvlJc w:val="left"/>
      <w:pPr>
        <w:ind w:left="678" w:hanging="341"/>
        <w:jc w:val="left"/>
      </w:pPr>
      <w:rPr>
        <w:rFonts w:ascii="Arial" w:eastAsia="Arial" w:hAnsi="Arial" w:cs="Arial" w:hint="default"/>
        <w:spacing w:val="-1"/>
        <w:w w:val="100"/>
        <w:sz w:val="28"/>
        <w:szCs w:val="28"/>
        <w:lang w:val="ru-RU" w:eastAsia="ru-RU" w:bidi="ru-RU"/>
      </w:rPr>
    </w:lvl>
    <w:lvl w:ilvl="2" w:tplc="CE8C8FFE">
      <w:numFmt w:val="bullet"/>
      <w:lvlText w:val="•"/>
      <w:lvlJc w:val="left"/>
      <w:pPr>
        <w:ind w:left="1747" w:hanging="341"/>
      </w:pPr>
      <w:rPr>
        <w:rFonts w:hint="default"/>
        <w:lang w:val="ru-RU" w:eastAsia="ru-RU" w:bidi="ru-RU"/>
      </w:rPr>
    </w:lvl>
    <w:lvl w:ilvl="3" w:tplc="80803F20">
      <w:numFmt w:val="bullet"/>
      <w:lvlText w:val="•"/>
      <w:lvlJc w:val="left"/>
      <w:pPr>
        <w:ind w:left="2814" w:hanging="341"/>
      </w:pPr>
      <w:rPr>
        <w:rFonts w:hint="default"/>
        <w:lang w:val="ru-RU" w:eastAsia="ru-RU" w:bidi="ru-RU"/>
      </w:rPr>
    </w:lvl>
    <w:lvl w:ilvl="4" w:tplc="00BC9BF0">
      <w:numFmt w:val="bullet"/>
      <w:lvlText w:val="•"/>
      <w:lvlJc w:val="left"/>
      <w:pPr>
        <w:ind w:left="3882" w:hanging="341"/>
      </w:pPr>
      <w:rPr>
        <w:rFonts w:hint="default"/>
        <w:lang w:val="ru-RU" w:eastAsia="ru-RU" w:bidi="ru-RU"/>
      </w:rPr>
    </w:lvl>
    <w:lvl w:ilvl="5" w:tplc="AC40A5AA">
      <w:numFmt w:val="bullet"/>
      <w:lvlText w:val="•"/>
      <w:lvlJc w:val="left"/>
      <w:pPr>
        <w:ind w:left="4949" w:hanging="341"/>
      </w:pPr>
      <w:rPr>
        <w:rFonts w:hint="default"/>
        <w:lang w:val="ru-RU" w:eastAsia="ru-RU" w:bidi="ru-RU"/>
      </w:rPr>
    </w:lvl>
    <w:lvl w:ilvl="6" w:tplc="10A6EF06">
      <w:numFmt w:val="bullet"/>
      <w:lvlText w:val="•"/>
      <w:lvlJc w:val="left"/>
      <w:pPr>
        <w:ind w:left="6016" w:hanging="341"/>
      </w:pPr>
      <w:rPr>
        <w:rFonts w:hint="default"/>
        <w:lang w:val="ru-RU" w:eastAsia="ru-RU" w:bidi="ru-RU"/>
      </w:rPr>
    </w:lvl>
    <w:lvl w:ilvl="7" w:tplc="6E02CE4C">
      <w:numFmt w:val="bullet"/>
      <w:lvlText w:val="•"/>
      <w:lvlJc w:val="left"/>
      <w:pPr>
        <w:ind w:left="7084" w:hanging="341"/>
      </w:pPr>
      <w:rPr>
        <w:rFonts w:hint="default"/>
        <w:lang w:val="ru-RU" w:eastAsia="ru-RU" w:bidi="ru-RU"/>
      </w:rPr>
    </w:lvl>
    <w:lvl w:ilvl="8" w:tplc="E82EC3C8">
      <w:numFmt w:val="bullet"/>
      <w:lvlText w:val="•"/>
      <w:lvlJc w:val="left"/>
      <w:pPr>
        <w:ind w:left="8151" w:hanging="341"/>
      </w:pPr>
      <w:rPr>
        <w:rFonts w:hint="default"/>
        <w:lang w:val="ru-RU" w:eastAsia="ru-RU" w:bidi="ru-RU"/>
      </w:rPr>
    </w:lvl>
  </w:abstractNum>
  <w:num w:numId="1">
    <w:abstractNumId w:val="9"/>
  </w:num>
  <w:num w:numId="2">
    <w:abstractNumId w:val="2"/>
  </w:num>
  <w:num w:numId="3">
    <w:abstractNumId w:val="1"/>
  </w:num>
  <w:num w:numId="4">
    <w:abstractNumId w:val="8"/>
  </w:num>
  <w:num w:numId="5">
    <w:abstractNumId w:val="5"/>
  </w:num>
  <w:num w:numId="6">
    <w:abstractNumId w:val="3"/>
  </w:num>
  <w:num w:numId="7">
    <w:abstractNumId w:val="6"/>
  </w:num>
  <w:num w:numId="8">
    <w:abstractNumId w:val="7"/>
  </w:num>
  <w:num w:numId="9">
    <w:abstractNumId w:val="0"/>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B17998"/>
    <w:rsid w:val="00155D72"/>
    <w:rsid w:val="00643001"/>
    <w:rsid w:val="00B17998"/>
    <w:rsid w:val="00CA59BF"/>
    <w:rsid w:val="00DC5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17998"/>
    <w:rPr>
      <w:rFonts w:ascii="Arial" w:eastAsia="Arial" w:hAnsi="Arial" w:cs="Arial"/>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17998"/>
    <w:tblPr>
      <w:tblInd w:w="0" w:type="dxa"/>
      <w:tblCellMar>
        <w:top w:w="0" w:type="dxa"/>
        <w:left w:w="0" w:type="dxa"/>
        <w:bottom w:w="0" w:type="dxa"/>
        <w:right w:w="0" w:type="dxa"/>
      </w:tblCellMar>
    </w:tblPr>
  </w:style>
  <w:style w:type="paragraph" w:customStyle="1" w:styleId="TOC1">
    <w:name w:val="TOC 1"/>
    <w:basedOn w:val="a"/>
    <w:uiPriority w:val="1"/>
    <w:qFormat/>
    <w:rsid w:val="00B17998"/>
    <w:pPr>
      <w:spacing w:before="240"/>
      <w:ind w:left="894"/>
    </w:pPr>
    <w:rPr>
      <w:b/>
      <w:bCs/>
      <w:sz w:val="28"/>
      <w:szCs w:val="28"/>
    </w:rPr>
  </w:style>
  <w:style w:type="paragraph" w:customStyle="1" w:styleId="TOC2">
    <w:name w:val="TOC 2"/>
    <w:basedOn w:val="a"/>
    <w:uiPriority w:val="1"/>
    <w:qFormat/>
    <w:rsid w:val="00B17998"/>
    <w:pPr>
      <w:ind w:left="894"/>
    </w:pPr>
    <w:rPr>
      <w:sz w:val="28"/>
      <w:szCs w:val="28"/>
    </w:rPr>
  </w:style>
  <w:style w:type="paragraph" w:customStyle="1" w:styleId="TOC3">
    <w:name w:val="TOC 3"/>
    <w:basedOn w:val="a"/>
    <w:uiPriority w:val="1"/>
    <w:qFormat/>
    <w:rsid w:val="00B17998"/>
    <w:pPr>
      <w:spacing w:before="115"/>
      <w:ind w:left="894" w:right="248"/>
    </w:pPr>
    <w:rPr>
      <w:b/>
      <w:bCs/>
      <w:i/>
    </w:rPr>
  </w:style>
  <w:style w:type="paragraph" w:customStyle="1" w:styleId="TOC4">
    <w:name w:val="TOC 4"/>
    <w:basedOn w:val="a"/>
    <w:uiPriority w:val="1"/>
    <w:qFormat/>
    <w:rsid w:val="00B17998"/>
    <w:pPr>
      <w:spacing w:before="2" w:line="322" w:lineRule="exact"/>
      <w:ind w:left="2118" w:right="2184"/>
      <w:jc w:val="center"/>
    </w:pPr>
    <w:rPr>
      <w:b/>
      <w:bCs/>
      <w:sz w:val="28"/>
      <w:szCs w:val="28"/>
    </w:rPr>
  </w:style>
  <w:style w:type="paragraph" w:customStyle="1" w:styleId="TOC5">
    <w:name w:val="TOC 5"/>
    <w:basedOn w:val="a"/>
    <w:uiPriority w:val="1"/>
    <w:qFormat/>
    <w:rsid w:val="00B17998"/>
    <w:pPr>
      <w:spacing w:before="1"/>
      <w:ind w:left="2255"/>
    </w:pPr>
    <w:rPr>
      <w:b/>
      <w:bCs/>
      <w:sz w:val="28"/>
      <w:szCs w:val="28"/>
    </w:rPr>
  </w:style>
  <w:style w:type="paragraph" w:customStyle="1" w:styleId="TOC6">
    <w:name w:val="TOC 6"/>
    <w:basedOn w:val="a"/>
    <w:uiPriority w:val="1"/>
    <w:qFormat/>
    <w:rsid w:val="00B17998"/>
    <w:pPr>
      <w:ind w:left="2428"/>
    </w:pPr>
    <w:rPr>
      <w:b/>
      <w:bCs/>
      <w:sz w:val="28"/>
      <w:szCs w:val="28"/>
    </w:rPr>
  </w:style>
  <w:style w:type="paragraph" w:customStyle="1" w:styleId="TOC7">
    <w:name w:val="TOC 7"/>
    <w:basedOn w:val="a"/>
    <w:uiPriority w:val="1"/>
    <w:qFormat/>
    <w:rsid w:val="00B17998"/>
    <w:pPr>
      <w:spacing w:line="269" w:lineRule="exact"/>
      <w:ind w:left="2572"/>
    </w:pPr>
    <w:rPr>
      <w:b/>
      <w:bCs/>
      <w:sz w:val="28"/>
      <w:szCs w:val="28"/>
    </w:rPr>
  </w:style>
  <w:style w:type="paragraph" w:styleId="a3">
    <w:name w:val="Body Text"/>
    <w:basedOn w:val="a"/>
    <w:uiPriority w:val="1"/>
    <w:qFormat/>
    <w:rsid w:val="00B17998"/>
    <w:pPr>
      <w:jc w:val="both"/>
    </w:pPr>
    <w:rPr>
      <w:sz w:val="28"/>
      <w:szCs w:val="28"/>
    </w:rPr>
  </w:style>
  <w:style w:type="paragraph" w:customStyle="1" w:styleId="Heading1">
    <w:name w:val="Heading 1"/>
    <w:basedOn w:val="a"/>
    <w:uiPriority w:val="1"/>
    <w:qFormat/>
    <w:rsid w:val="00B17998"/>
    <w:pPr>
      <w:spacing w:line="322" w:lineRule="exact"/>
      <w:ind w:left="2423"/>
      <w:outlineLvl w:val="1"/>
    </w:pPr>
    <w:rPr>
      <w:b/>
      <w:bCs/>
      <w:sz w:val="28"/>
      <w:szCs w:val="28"/>
    </w:rPr>
  </w:style>
  <w:style w:type="paragraph" w:styleId="a4">
    <w:name w:val="List Paragraph"/>
    <w:basedOn w:val="a"/>
    <w:uiPriority w:val="1"/>
    <w:qFormat/>
    <w:rsid w:val="00B17998"/>
    <w:pPr>
      <w:ind w:left="392" w:firstLine="709"/>
      <w:jc w:val="both"/>
    </w:pPr>
  </w:style>
  <w:style w:type="paragraph" w:customStyle="1" w:styleId="TableParagraph">
    <w:name w:val="Table Paragraph"/>
    <w:basedOn w:val="a"/>
    <w:uiPriority w:val="1"/>
    <w:qFormat/>
    <w:rsid w:val="00B17998"/>
  </w:style>
  <w:style w:type="paragraph" w:styleId="a5">
    <w:name w:val="Balloon Text"/>
    <w:basedOn w:val="a"/>
    <w:link w:val="a6"/>
    <w:uiPriority w:val="99"/>
    <w:semiHidden/>
    <w:unhideWhenUsed/>
    <w:rsid w:val="00DC5F63"/>
    <w:rPr>
      <w:rFonts w:ascii="Tahoma" w:hAnsi="Tahoma" w:cs="Tahoma"/>
      <w:sz w:val="16"/>
      <w:szCs w:val="16"/>
    </w:rPr>
  </w:style>
  <w:style w:type="character" w:customStyle="1" w:styleId="a6">
    <w:name w:val="Текст выноски Знак"/>
    <w:basedOn w:val="a0"/>
    <w:link w:val="a5"/>
    <w:uiPriority w:val="99"/>
    <w:semiHidden/>
    <w:rsid w:val="00DC5F63"/>
    <w:rPr>
      <w:rFonts w:ascii="Tahoma" w:eastAsia="Arial"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yperlink" Target="http://www.afn.kz/" TargetMode="External"/><Relationship Id="rId3" Type="http://schemas.openxmlformats.org/officeDocument/2006/relationships/settings" Target="setting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www.kase.kz/" TargetMode="External"/><Relationship Id="rId25" Type="http://schemas.openxmlformats.org/officeDocument/2006/relationships/hyperlink" Target="http://www.cbr.ru/publ/go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kon.kz/4935815" TargetMode="External"/><Relationship Id="rId20" Type="http://schemas.openxmlformats.org/officeDocument/2006/relationships/footer" Target="footer9.xml"/><Relationship Id="rId29"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tengrinews.kz/" TargetMode="External"/><Relationship Id="rId23" Type="http://schemas.openxmlformats.org/officeDocument/2006/relationships/hyperlink" Target="http://www.nationalbank.kz/cont/%D0%93%D0%9E-2017_%25" TargetMode="External"/><Relationship Id="rId28" Type="http://schemas.openxmlformats.org/officeDocument/2006/relationships/footer" Target="footer13.xml"/><Relationship Id="rId10" Type="http://schemas.openxmlformats.org/officeDocument/2006/relationships/image" Target="media/image1.png"/><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http://nationalbank.kz/" TargetMode="External"/><Relationship Id="rId27" Type="http://schemas.openxmlformats.org/officeDocument/2006/relationships/footer" Target="footer12.xml"/><Relationship Id="rId30" Type="http://schemas.openxmlformats.org/officeDocument/2006/relationships/footer" Target="footer15.xml"/></Relationships>
</file>

<file path=word/_rels/footer1.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1.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2.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3.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5.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6.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17.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inf.academ@gmail.com" TargetMode="External"/><Relationship Id="rId1" Type="http://schemas.openxmlformats.org/officeDocument/2006/relationships/hyperlink" Target="http://www.regionacad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6786</Words>
  <Characters>38684</Characters>
  <Application>Microsoft Office Word</Application>
  <DocSecurity>0</DocSecurity>
  <Lines>322</Lines>
  <Paragraphs>90</Paragraphs>
  <ScaleCrop>false</ScaleCrop>
  <Company>Reanimator Extreme Edition</Company>
  <LinksUpToDate>false</LinksUpToDate>
  <CharactersWithSpaces>45380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2019-03-15T05:01:00Z</dcterms:created>
  <dcterms:modified xsi:type="dcterms:W3CDTF">2019-03-15T05:10:00Z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для Office 365</vt:lpwstr>
  </property>
  <property fmtid="{D5CDD505-2E9C-101B-9397-08002B2CF9AE}" pid="4" name="LastSaved">
    <vt:filetime>2019-03-15T00:00:00Z</vt:filetime>
  </property>
</Properties>
</file>