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73" w:rsidRDefault="00683673" w:rsidP="00683673">
      <w:pPr>
        <w:autoSpaceDE w:val="0"/>
        <w:autoSpaceDN w:val="0"/>
        <w:adjustRightInd w:val="0"/>
        <w:spacing w:after="0" w:line="240" w:lineRule="auto"/>
        <w:ind w:firstLine="454"/>
        <w:jc w:val="both"/>
        <w:rPr>
          <w:rFonts w:ascii="Times New Roman" w:hAnsi="Times New Roman" w:cs="Times New Roman"/>
          <w:bCs/>
          <w:sz w:val="28"/>
          <w:szCs w:val="28"/>
        </w:rPr>
      </w:pPr>
      <w:r w:rsidRPr="007E5048">
        <w:rPr>
          <w:rFonts w:ascii="Times New Roman" w:hAnsi="Times New Roman" w:cs="Times New Roman"/>
          <w:bCs/>
          <w:sz w:val="28"/>
          <w:szCs w:val="28"/>
        </w:rPr>
        <w:t>УДК 637.525</w:t>
      </w:r>
    </w:p>
    <w:p w:rsidR="00F07CBC" w:rsidRDefault="00F07CBC" w:rsidP="00683673">
      <w:pPr>
        <w:autoSpaceDE w:val="0"/>
        <w:autoSpaceDN w:val="0"/>
        <w:adjustRightInd w:val="0"/>
        <w:spacing w:after="0" w:line="240" w:lineRule="auto"/>
        <w:ind w:firstLine="454"/>
        <w:jc w:val="both"/>
        <w:rPr>
          <w:rFonts w:ascii="Times New Roman" w:hAnsi="Times New Roman" w:cs="Times New Roman"/>
          <w:bCs/>
          <w:sz w:val="28"/>
          <w:szCs w:val="28"/>
        </w:rPr>
      </w:pPr>
    </w:p>
    <w:p w:rsidR="00F07CBC" w:rsidRPr="007E5048" w:rsidRDefault="00F07CBC" w:rsidP="00F07CBC">
      <w:pPr>
        <w:pStyle w:val="a9"/>
        <w:jc w:val="center"/>
        <w:rPr>
          <w:rStyle w:val="7"/>
          <w:b w:val="0"/>
          <w:sz w:val="28"/>
          <w:szCs w:val="28"/>
          <w:lang w:val="kk-KZ"/>
        </w:rPr>
      </w:pPr>
      <w:r w:rsidRPr="007E5048">
        <w:rPr>
          <w:rStyle w:val="7"/>
          <w:b w:val="0"/>
          <w:sz w:val="28"/>
          <w:szCs w:val="28"/>
          <w:lang w:val="kk-KZ"/>
        </w:rPr>
        <w:t xml:space="preserve">СИЫР ЕТІНЕН ЖАСАЛҒАН ПІСІРІЛІП-ЫСТАЛҒАН </w:t>
      </w:r>
    </w:p>
    <w:p w:rsidR="00F07CBC" w:rsidRPr="007E5048" w:rsidRDefault="00F07CBC" w:rsidP="00F07CBC">
      <w:pPr>
        <w:pStyle w:val="a9"/>
        <w:jc w:val="center"/>
        <w:rPr>
          <w:rFonts w:ascii="Times New Roman" w:hAnsi="Times New Roman"/>
          <w:bCs/>
          <w:sz w:val="28"/>
          <w:szCs w:val="28"/>
          <w:lang w:val="kk-KZ"/>
        </w:rPr>
      </w:pPr>
      <w:r w:rsidRPr="007E5048">
        <w:rPr>
          <w:rStyle w:val="7"/>
          <w:b w:val="0"/>
          <w:sz w:val="28"/>
          <w:szCs w:val="28"/>
          <w:lang w:val="kk-KZ"/>
        </w:rPr>
        <w:t xml:space="preserve">ӨНІМІНІҢ ТАҒАМДЫҚ ҚҰНДЫЛЫҒЫН ЗЕРТТЕУ   </w:t>
      </w:r>
    </w:p>
    <w:p w:rsidR="007E5048" w:rsidRPr="007E5048" w:rsidRDefault="007E5048" w:rsidP="00683673">
      <w:pPr>
        <w:autoSpaceDE w:val="0"/>
        <w:autoSpaceDN w:val="0"/>
        <w:adjustRightInd w:val="0"/>
        <w:spacing w:after="0" w:line="240" w:lineRule="auto"/>
        <w:ind w:firstLine="454"/>
        <w:jc w:val="both"/>
        <w:rPr>
          <w:rFonts w:ascii="Times New Roman" w:hAnsi="Times New Roman" w:cs="Times New Roman"/>
          <w:bCs/>
          <w:sz w:val="28"/>
          <w:szCs w:val="28"/>
          <w:lang w:val="kk-KZ"/>
        </w:rPr>
      </w:pPr>
    </w:p>
    <w:p w:rsidR="00E0565C" w:rsidRDefault="00E0565C" w:rsidP="00683673">
      <w:pPr>
        <w:spacing w:after="0" w:line="240" w:lineRule="auto"/>
        <w:ind w:firstLine="454"/>
        <w:jc w:val="center"/>
        <w:rPr>
          <w:rFonts w:ascii="Times New Roman" w:hAnsi="Times New Roman" w:cs="Times New Roman"/>
          <w:sz w:val="28"/>
          <w:szCs w:val="28"/>
          <w:lang w:val="kk-KZ"/>
        </w:rPr>
      </w:pPr>
      <w:r w:rsidRPr="007E5048">
        <w:rPr>
          <w:rFonts w:ascii="Times New Roman" w:hAnsi="Times New Roman" w:cs="Times New Roman"/>
          <w:sz w:val="28"/>
          <w:szCs w:val="28"/>
          <w:lang w:val="kk-KZ"/>
        </w:rPr>
        <w:t>Қойшыбай</w:t>
      </w:r>
      <w:r>
        <w:rPr>
          <w:rFonts w:ascii="Times New Roman" w:hAnsi="Times New Roman" w:cs="Times New Roman"/>
          <w:sz w:val="28"/>
          <w:szCs w:val="28"/>
          <w:lang w:val="kk-KZ"/>
        </w:rPr>
        <w:t xml:space="preserve"> Ж., </w:t>
      </w:r>
      <w:r w:rsidRPr="00E0565C">
        <w:rPr>
          <w:rFonts w:ascii="Times New Roman" w:hAnsi="Times New Roman" w:cs="Times New Roman"/>
          <w:sz w:val="28"/>
          <w:szCs w:val="28"/>
          <w:lang w:val="kk-KZ"/>
        </w:rPr>
        <w:t xml:space="preserve"> </w:t>
      </w:r>
      <w:r>
        <w:rPr>
          <w:rFonts w:ascii="Times New Roman" w:hAnsi="Times New Roman" w:cs="Times New Roman"/>
          <w:sz w:val="28"/>
          <w:szCs w:val="28"/>
          <w:lang w:val="kk-KZ"/>
        </w:rPr>
        <w:t>магистрант,</w:t>
      </w:r>
    </w:p>
    <w:p w:rsidR="00F07CBC" w:rsidRDefault="00F07CBC" w:rsidP="00683673">
      <w:pPr>
        <w:spacing w:after="0" w:line="240" w:lineRule="auto"/>
        <w:ind w:firstLine="45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83673" w:rsidRPr="007E5048">
        <w:rPr>
          <w:rFonts w:ascii="Times New Roman" w:hAnsi="Times New Roman" w:cs="Times New Roman"/>
          <w:sz w:val="28"/>
          <w:szCs w:val="28"/>
          <w:lang w:val="kk-KZ"/>
        </w:rPr>
        <w:t>Ұзақов</w:t>
      </w:r>
      <w:r w:rsidRPr="00F07CBC">
        <w:rPr>
          <w:rFonts w:ascii="Times New Roman" w:hAnsi="Times New Roman" w:cs="Times New Roman"/>
          <w:sz w:val="28"/>
          <w:szCs w:val="28"/>
          <w:lang w:val="kk-KZ"/>
        </w:rPr>
        <w:t xml:space="preserve"> </w:t>
      </w:r>
      <w:r w:rsidRPr="007E5048">
        <w:rPr>
          <w:rFonts w:ascii="Times New Roman" w:hAnsi="Times New Roman" w:cs="Times New Roman"/>
          <w:sz w:val="28"/>
          <w:szCs w:val="28"/>
          <w:lang w:val="kk-KZ"/>
        </w:rPr>
        <w:t>Я. М.</w:t>
      </w:r>
      <w:r w:rsidR="00683673" w:rsidRPr="007E5048">
        <w:rPr>
          <w:rFonts w:ascii="Times New Roman" w:hAnsi="Times New Roman" w:cs="Times New Roman"/>
          <w:sz w:val="28"/>
          <w:szCs w:val="28"/>
          <w:lang w:val="kk-KZ"/>
        </w:rPr>
        <w:t xml:space="preserve">, </w:t>
      </w:r>
      <w:r w:rsidR="00E0565C">
        <w:rPr>
          <w:rFonts w:ascii="Times New Roman" w:hAnsi="Times New Roman" w:cs="Times New Roman"/>
          <w:sz w:val="28"/>
          <w:szCs w:val="28"/>
          <w:lang w:val="kk-KZ"/>
        </w:rPr>
        <w:t xml:space="preserve">т.ғ.д., профессор, </w:t>
      </w:r>
      <w:r w:rsidR="00683673" w:rsidRPr="007E5048">
        <w:rPr>
          <w:rFonts w:ascii="Times New Roman" w:hAnsi="Times New Roman" w:cs="Times New Roman"/>
          <w:sz w:val="28"/>
          <w:szCs w:val="28"/>
          <w:lang w:val="kk-KZ"/>
        </w:rPr>
        <w:t>Таева</w:t>
      </w:r>
      <w:r w:rsidRPr="00F07CBC">
        <w:rPr>
          <w:rFonts w:ascii="Times New Roman" w:hAnsi="Times New Roman" w:cs="Times New Roman"/>
          <w:sz w:val="28"/>
          <w:szCs w:val="28"/>
          <w:lang w:val="kk-KZ"/>
        </w:rPr>
        <w:t xml:space="preserve"> </w:t>
      </w:r>
      <w:r w:rsidRPr="007E5048">
        <w:rPr>
          <w:rFonts w:ascii="Times New Roman" w:hAnsi="Times New Roman" w:cs="Times New Roman"/>
          <w:sz w:val="28"/>
          <w:szCs w:val="28"/>
          <w:lang w:val="kk-KZ"/>
        </w:rPr>
        <w:t>А. М.</w:t>
      </w:r>
      <w:r w:rsidR="00683673" w:rsidRPr="007E5048">
        <w:rPr>
          <w:rFonts w:ascii="Times New Roman" w:hAnsi="Times New Roman" w:cs="Times New Roman"/>
          <w:sz w:val="28"/>
          <w:szCs w:val="28"/>
          <w:lang w:val="kk-KZ"/>
        </w:rPr>
        <w:t>,</w:t>
      </w:r>
      <w:r w:rsidR="00E0565C" w:rsidRPr="00E0565C">
        <w:rPr>
          <w:rFonts w:ascii="Times New Roman" w:hAnsi="Times New Roman" w:cs="Times New Roman"/>
          <w:sz w:val="28"/>
          <w:szCs w:val="28"/>
          <w:lang w:val="kk-KZ"/>
        </w:rPr>
        <w:t xml:space="preserve"> </w:t>
      </w:r>
      <w:r w:rsidR="00E0565C">
        <w:rPr>
          <w:rFonts w:ascii="Times New Roman" w:hAnsi="Times New Roman" w:cs="Times New Roman"/>
          <w:sz w:val="28"/>
          <w:szCs w:val="28"/>
          <w:lang w:val="kk-KZ"/>
        </w:rPr>
        <w:t>т.ғ.к., доцент,</w:t>
      </w:r>
    </w:p>
    <w:p w:rsidR="00683673" w:rsidRPr="007E5048" w:rsidRDefault="00E85081" w:rsidP="00683673">
      <w:pPr>
        <w:spacing w:after="0" w:line="240" w:lineRule="auto"/>
        <w:ind w:firstLine="454"/>
        <w:jc w:val="center"/>
        <w:rPr>
          <w:rFonts w:ascii="Times New Roman" w:hAnsi="Times New Roman" w:cs="Times New Roman"/>
          <w:sz w:val="28"/>
          <w:szCs w:val="28"/>
          <w:lang w:val="kk-KZ"/>
        </w:rPr>
      </w:pPr>
      <w:r w:rsidRPr="007E5048">
        <w:rPr>
          <w:rFonts w:ascii="Times New Roman" w:hAnsi="Times New Roman" w:cs="Times New Roman"/>
          <w:sz w:val="28"/>
          <w:szCs w:val="28"/>
          <w:lang w:val="kk-KZ"/>
        </w:rPr>
        <w:t>Матибаева А.И.</w:t>
      </w:r>
      <w:r w:rsidR="00E0565C">
        <w:rPr>
          <w:rFonts w:ascii="Times New Roman" w:hAnsi="Times New Roman" w:cs="Times New Roman"/>
          <w:sz w:val="28"/>
          <w:szCs w:val="28"/>
          <w:lang w:val="kk-KZ"/>
        </w:rPr>
        <w:t>,</w:t>
      </w:r>
      <w:r w:rsidR="00E0565C" w:rsidRPr="00E0565C">
        <w:rPr>
          <w:rFonts w:ascii="Times New Roman" w:hAnsi="Times New Roman" w:cs="Times New Roman"/>
          <w:sz w:val="28"/>
          <w:szCs w:val="28"/>
          <w:lang w:val="kk-KZ"/>
        </w:rPr>
        <w:t xml:space="preserve"> </w:t>
      </w:r>
      <w:r w:rsidR="00E0565C">
        <w:rPr>
          <w:rFonts w:ascii="Times New Roman" w:hAnsi="Times New Roman" w:cs="Times New Roman"/>
          <w:sz w:val="28"/>
          <w:szCs w:val="28"/>
          <w:lang w:val="kk-KZ"/>
        </w:rPr>
        <w:t>т.ғ.к.</w:t>
      </w:r>
      <w:r w:rsidR="00683673" w:rsidRPr="007E5048">
        <w:rPr>
          <w:rFonts w:ascii="Times New Roman" w:hAnsi="Times New Roman" w:cs="Times New Roman"/>
          <w:sz w:val="28"/>
          <w:szCs w:val="28"/>
          <w:lang w:val="kk-KZ"/>
        </w:rPr>
        <w:t xml:space="preserve"> </w:t>
      </w:r>
    </w:p>
    <w:p w:rsidR="00F07CBC" w:rsidRDefault="00683673" w:rsidP="00683673">
      <w:pPr>
        <w:spacing w:after="0" w:line="240" w:lineRule="auto"/>
        <w:ind w:firstLine="454"/>
        <w:jc w:val="center"/>
        <w:rPr>
          <w:rFonts w:ascii="Times New Roman" w:hAnsi="Times New Roman" w:cs="Times New Roman"/>
          <w:sz w:val="28"/>
          <w:szCs w:val="28"/>
          <w:lang w:val="kk-KZ"/>
        </w:rPr>
      </w:pPr>
      <w:r w:rsidRPr="007E5048">
        <w:rPr>
          <w:rFonts w:ascii="Times New Roman" w:hAnsi="Times New Roman" w:cs="Times New Roman"/>
          <w:sz w:val="28"/>
          <w:szCs w:val="28"/>
          <w:lang w:val="kk-KZ"/>
        </w:rPr>
        <w:t>Алматы технологиялық университеті</w:t>
      </w:r>
    </w:p>
    <w:p w:rsidR="00683673" w:rsidRPr="00F07CBC" w:rsidRDefault="00683673" w:rsidP="00F07CBC">
      <w:pPr>
        <w:spacing w:after="0" w:line="240" w:lineRule="auto"/>
        <w:ind w:firstLine="454"/>
        <w:jc w:val="center"/>
        <w:rPr>
          <w:rFonts w:ascii="Times New Roman" w:hAnsi="Times New Roman" w:cs="Times New Roman"/>
          <w:sz w:val="28"/>
          <w:szCs w:val="28"/>
          <w:lang w:val="kk-KZ"/>
        </w:rPr>
      </w:pPr>
      <w:r w:rsidRPr="007E5048">
        <w:rPr>
          <w:rFonts w:ascii="Times New Roman" w:hAnsi="Times New Roman" w:cs="Times New Roman"/>
          <w:sz w:val="28"/>
          <w:szCs w:val="28"/>
          <w:lang w:val="kk-KZ"/>
        </w:rPr>
        <w:t>Алматы</w:t>
      </w:r>
      <w:r w:rsidR="00F07CBC">
        <w:rPr>
          <w:rFonts w:ascii="Times New Roman" w:hAnsi="Times New Roman" w:cs="Times New Roman"/>
          <w:sz w:val="28"/>
          <w:szCs w:val="28"/>
          <w:lang w:val="kk-KZ"/>
        </w:rPr>
        <w:t xml:space="preserve"> қаласы</w:t>
      </w:r>
      <w:r w:rsidRPr="007E5048">
        <w:rPr>
          <w:rFonts w:ascii="Times New Roman" w:hAnsi="Times New Roman" w:cs="Times New Roman"/>
          <w:sz w:val="28"/>
          <w:szCs w:val="28"/>
          <w:lang w:val="kk-KZ"/>
        </w:rPr>
        <w:t>, Қазақстан Республикасы</w:t>
      </w:r>
    </w:p>
    <w:p w:rsidR="00683673" w:rsidRPr="007E5048" w:rsidRDefault="00C35E6B" w:rsidP="00683673">
      <w:pPr>
        <w:spacing w:after="0" w:line="240" w:lineRule="auto"/>
        <w:ind w:firstLine="454"/>
        <w:jc w:val="center"/>
        <w:rPr>
          <w:rFonts w:ascii="Times New Roman" w:hAnsi="Times New Roman" w:cs="Times New Roman"/>
          <w:sz w:val="28"/>
          <w:szCs w:val="28"/>
          <w:lang w:val="kk-KZ"/>
        </w:rPr>
      </w:pPr>
      <w:hyperlink r:id="rId8" w:history="1">
        <w:r w:rsidR="00683673" w:rsidRPr="007E5048">
          <w:rPr>
            <w:rStyle w:val="a3"/>
            <w:rFonts w:ascii="Times New Roman" w:hAnsi="Times New Roman" w:cs="Times New Roman"/>
            <w:color w:val="auto"/>
            <w:sz w:val="28"/>
            <w:szCs w:val="28"/>
            <w:u w:val="none"/>
            <w:lang w:val="kk-KZ"/>
          </w:rPr>
          <w:t>uzakm@mail.ru</w:t>
        </w:r>
      </w:hyperlink>
    </w:p>
    <w:p w:rsidR="00683673" w:rsidRPr="007E5048" w:rsidRDefault="00683673" w:rsidP="00683673">
      <w:pPr>
        <w:spacing w:after="0" w:line="240" w:lineRule="auto"/>
        <w:jc w:val="center"/>
        <w:rPr>
          <w:rFonts w:ascii="Times New Roman" w:hAnsi="Times New Roman" w:cs="Times New Roman"/>
          <w:bCs/>
          <w:sz w:val="28"/>
          <w:szCs w:val="28"/>
          <w:lang w:val="kk-KZ"/>
        </w:rPr>
      </w:pPr>
      <w:bookmarkStart w:id="0" w:name="_GoBack"/>
      <w:bookmarkEnd w:id="0"/>
    </w:p>
    <w:p w:rsidR="00683673" w:rsidRPr="007E5048" w:rsidRDefault="0001072B" w:rsidP="00683673">
      <w:pPr>
        <w:pStyle w:val="a9"/>
        <w:ind w:firstLine="567"/>
        <w:jc w:val="both"/>
        <w:rPr>
          <w:rFonts w:ascii="Times New Roman" w:hAnsi="Times New Roman"/>
          <w:sz w:val="28"/>
          <w:szCs w:val="28"/>
          <w:lang w:val="kk-KZ"/>
        </w:rPr>
      </w:pPr>
      <w:r w:rsidRPr="007E5048">
        <w:rPr>
          <w:rStyle w:val="7"/>
          <w:b w:val="0"/>
          <w:sz w:val="28"/>
          <w:szCs w:val="28"/>
          <w:lang w:val="kk-KZ"/>
        </w:rPr>
        <w:t>Пісіріліп-ысталған</w:t>
      </w:r>
      <w:r w:rsidRPr="007E5048">
        <w:rPr>
          <w:rFonts w:ascii="Times New Roman" w:hAnsi="Times New Roman"/>
          <w:sz w:val="28"/>
          <w:szCs w:val="28"/>
          <w:lang w:val="kk-KZ"/>
        </w:rPr>
        <w:t xml:space="preserve"> </w:t>
      </w:r>
      <w:r w:rsidR="00683673" w:rsidRPr="007E5048">
        <w:rPr>
          <w:rFonts w:ascii="Times New Roman" w:hAnsi="Times New Roman"/>
          <w:sz w:val="28"/>
          <w:szCs w:val="28"/>
          <w:lang w:val="kk-KZ"/>
        </w:rPr>
        <w:t xml:space="preserve">ет өнімдерінің өзінің дәмдік мен тағамдық қасиеттері, көрнекі сыртқы түріне және айқын хош иісіне байланысты әртүрлі материалды қамсызданған халықтың барлық категорияларында біршама сұранысқа ие. Қажетті сапа қамтамасыз етілгенде бұл берілген ет өнімдерінің өзіндік құнын төмендету жалпы осындай өнімдерді өндіру көлемін ұлғайту, сұрыптамасын кеңейту үшін басты шарт болып табылады. </w:t>
      </w:r>
    </w:p>
    <w:p w:rsidR="00683673" w:rsidRPr="007E5048" w:rsidRDefault="00683673" w:rsidP="00683673">
      <w:pPr>
        <w:pStyle w:val="a9"/>
        <w:ind w:firstLine="567"/>
        <w:jc w:val="both"/>
        <w:rPr>
          <w:rFonts w:ascii="Times New Roman" w:hAnsi="Times New Roman"/>
          <w:sz w:val="28"/>
          <w:szCs w:val="28"/>
          <w:lang w:val="kk-KZ"/>
        </w:rPr>
      </w:pPr>
      <w:r w:rsidRPr="007E5048">
        <w:rPr>
          <w:rFonts w:ascii="Times New Roman" w:hAnsi="Times New Roman"/>
          <w:sz w:val="28"/>
          <w:szCs w:val="28"/>
          <w:lang w:val="kk-KZ"/>
        </w:rPr>
        <w:t>Осындай өнімдерді өндіру кезінде маңызды технологиялық үдеріс ыстау мен пісіруден тұратын жылулық өңдеу болып табылады. Қыздырумен туындалатын өзгерістер дәрежесі тек температуралық параметрлермен ғана емес, сонымен қатар өнім құрамымен анықталады. Жылулық өңдеу кезінде  жануар текті өнімдердің қасиеттерінің өзгеруі олардың құрамының негізгі өзгерімстеріне, физико-химиялық, биохимиялық және түстік сипаттамаларына негізделген</w:t>
      </w:r>
      <w:r w:rsidR="004358EC" w:rsidRPr="007E5048">
        <w:rPr>
          <w:rFonts w:ascii="Times New Roman" w:hAnsi="Times New Roman"/>
          <w:noProof/>
          <w:sz w:val="28"/>
          <w:szCs w:val="28"/>
          <w:lang w:val="kk-KZ"/>
        </w:rPr>
        <w:t>[1].</w:t>
      </w:r>
      <w:r w:rsidRPr="007E5048">
        <w:rPr>
          <w:rFonts w:ascii="Times New Roman" w:hAnsi="Times New Roman"/>
          <w:sz w:val="28"/>
          <w:szCs w:val="28"/>
          <w:lang w:val="kk-KZ"/>
        </w:rPr>
        <w:t xml:space="preserve"> </w:t>
      </w:r>
    </w:p>
    <w:p w:rsidR="00683673" w:rsidRPr="007E5048" w:rsidRDefault="00683673" w:rsidP="00683673">
      <w:pPr>
        <w:spacing w:after="0" w:line="240" w:lineRule="auto"/>
        <w:ind w:firstLine="426"/>
        <w:jc w:val="both"/>
        <w:rPr>
          <w:rFonts w:ascii="Times New Roman" w:hAnsi="Times New Roman" w:cs="Times New Roman"/>
          <w:sz w:val="28"/>
          <w:szCs w:val="28"/>
          <w:lang w:val="kk-KZ"/>
        </w:rPr>
      </w:pPr>
      <w:r w:rsidRPr="007E5048">
        <w:rPr>
          <w:rFonts w:ascii="Times New Roman" w:hAnsi="Times New Roman" w:cs="Times New Roman"/>
          <w:sz w:val="28"/>
          <w:szCs w:val="28"/>
          <w:lang w:val="kk-KZ"/>
        </w:rPr>
        <w:tab/>
        <w:t>Ылғал құрамын анықтау. Еттің ылғал құрамы оның қасиетіне, сақтау және жылумен өңдеу кезінде жоғалтатын шығынына, сонымен қатар дайындалатын өнімнің сапасына әсер етеді. Ылғал мөлшерін еттегі ылғалды престеу жолымен бөлу арқылы анықтайды. Ылғал құрамын ГОСТ 9793-74 және ГОСТ Р 51479-99 сәйкес анықтайды. Ет және дайын өнімдердің құрамындағы ылғал мөлшерін 105</w:t>
      </w:r>
      <w:r w:rsidRPr="007E5048">
        <w:rPr>
          <w:rFonts w:ascii="Times New Roman" w:hAnsi="Times New Roman" w:cs="Times New Roman"/>
          <w:sz w:val="28"/>
          <w:szCs w:val="28"/>
          <w:vertAlign w:val="superscript"/>
          <w:lang w:val="kk-KZ"/>
        </w:rPr>
        <w:t>0</w:t>
      </w:r>
      <w:r w:rsidRPr="007E5048">
        <w:rPr>
          <w:rFonts w:ascii="Times New Roman" w:hAnsi="Times New Roman" w:cs="Times New Roman"/>
          <w:sz w:val="28"/>
          <w:szCs w:val="28"/>
          <w:lang w:val="kk-KZ"/>
        </w:rPr>
        <w:t xml:space="preserve">С температурада кептіру арқылы анықтайды. </w:t>
      </w:r>
    </w:p>
    <w:p w:rsidR="00683673" w:rsidRPr="007E5048" w:rsidRDefault="00683673" w:rsidP="00683673">
      <w:pPr>
        <w:spacing w:after="0" w:line="240" w:lineRule="auto"/>
        <w:ind w:firstLine="709"/>
        <w:jc w:val="both"/>
        <w:rPr>
          <w:rFonts w:ascii="Times New Roman" w:hAnsi="Times New Roman" w:cs="Times New Roman"/>
          <w:sz w:val="28"/>
          <w:szCs w:val="28"/>
          <w:lang w:val="kk-KZ"/>
        </w:rPr>
      </w:pPr>
      <w:r w:rsidRPr="007E5048">
        <w:rPr>
          <w:rFonts w:ascii="Times New Roman" w:hAnsi="Times New Roman" w:cs="Times New Roman"/>
          <w:sz w:val="28"/>
          <w:szCs w:val="28"/>
          <w:lang w:val="kk-KZ"/>
        </w:rPr>
        <w:t>Сиыр етінен жасалған ысталып пісірілген өнімнің түстік сипатамасы CIE жүйесінде Lab шкаласын қолдану арқылы спектроколориметр көмегімен есептелді. Бұл түстік қарқындықты келесідей сипаттайды: L-ақшылдық, а</w:t>
      </w:r>
      <w:r w:rsidRPr="007E5048">
        <w:rPr>
          <w:rFonts w:ascii="Times New Roman" w:hAnsi="Times New Roman" w:cs="Times New Roman"/>
          <w:sz w:val="28"/>
          <w:szCs w:val="28"/>
          <w:vertAlign w:val="superscript"/>
          <w:lang w:val="kk-KZ"/>
        </w:rPr>
        <w:t>*</w:t>
      </w:r>
      <w:r w:rsidRPr="007E5048">
        <w:rPr>
          <w:rFonts w:ascii="Times New Roman" w:hAnsi="Times New Roman" w:cs="Times New Roman"/>
          <w:sz w:val="28"/>
          <w:szCs w:val="28"/>
          <w:lang w:val="kk-KZ"/>
        </w:rPr>
        <w:t xml:space="preserve"> қызғылт және b</w:t>
      </w:r>
      <w:r w:rsidRPr="007E5048">
        <w:rPr>
          <w:rFonts w:ascii="Times New Roman" w:hAnsi="Times New Roman" w:cs="Times New Roman"/>
          <w:sz w:val="28"/>
          <w:szCs w:val="28"/>
          <w:vertAlign w:val="superscript"/>
          <w:lang w:val="kk-KZ"/>
        </w:rPr>
        <w:t>*</w:t>
      </w:r>
      <w:r w:rsidRPr="007E5048">
        <w:rPr>
          <w:rFonts w:ascii="Times New Roman" w:hAnsi="Times New Roman" w:cs="Times New Roman"/>
          <w:sz w:val="28"/>
          <w:szCs w:val="28"/>
          <w:lang w:val="kk-KZ"/>
        </w:rPr>
        <w:t xml:space="preserve"> сары түсті көрсетеді.</w:t>
      </w:r>
    </w:p>
    <w:p w:rsidR="000937A8" w:rsidRPr="007E5048" w:rsidRDefault="00683673" w:rsidP="00683673">
      <w:pPr>
        <w:spacing w:after="0" w:line="240" w:lineRule="auto"/>
        <w:ind w:firstLine="709"/>
        <w:jc w:val="both"/>
        <w:rPr>
          <w:rStyle w:val="819"/>
          <w:b w:val="0"/>
          <w:bCs w:val="0"/>
          <w:sz w:val="28"/>
          <w:szCs w:val="28"/>
          <w:lang w:val="kk-KZ"/>
        </w:rPr>
      </w:pPr>
      <w:r w:rsidRPr="007E5048">
        <w:rPr>
          <w:rFonts w:ascii="Times New Roman" w:hAnsi="Times New Roman" w:cs="Times New Roman"/>
          <w:sz w:val="28"/>
          <w:szCs w:val="28"/>
          <w:lang w:val="kk-KZ"/>
        </w:rPr>
        <w:t>Экперимент барысында таңдалған өсімдік композициясымен 20% мөлшерде шприцтелген өнім мен бақылау түрлеріне түстік көрсеткіштерге жеке жеке қорытынды жасалды.</w:t>
      </w:r>
    </w:p>
    <w:p w:rsidR="00683673" w:rsidRPr="00F07CBC" w:rsidRDefault="00683673" w:rsidP="00683673">
      <w:pPr>
        <w:pStyle w:val="81"/>
        <w:keepNext/>
        <w:keepLines/>
        <w:shd w:val="clear" w:color="auto" w:fill="auto"/>
        <w:spacing w:after="0" w:line="240" w:lineRule="auto"/>
        <w:ind w:right="20" w:firstLine="567"/>
        <w:jc w:val="both"/>
        <w:rPr>
          <w:rFonts w:cs="Times New Roman"/>
          <w:b w:val="0"/>
          <w:sz w:val="28"/>
          <w:szCs w:val="28"/>
          <w:lang w:val="kk-KZ"/>
        </w:rPr>
      </w:pPr>
      <w:r w:rsidRPr="007E5048">
        <w:rPr>
          <w:rStyle w:val="89"/>
          <w:sz w:val="28"/>
          <w:szCs w:val="28"/>
          <w:lang w:val="kk-KZ"/>
        </w:rPr>
        <w:t xml:space="preserve">Өнімнің тағамдық және биологиялық құндылығы. </w:t>
      </w:r>
      <w:r w:rsidRPr="007E5048">
        <w:rPr>
          <w:rFonts w:cs="Times New Roman"/>
          <w:b w:val="0"/>
          <w:sz w:val="28"/>
          <w:szCs w:val="28"/>
          <w:lang w:val="kk-KZ"/>
        </w:rPr>
        <w:t xml:space="preserve">Тамақ өнімдерінің сапа көрсеткіштерінің бірі олардың тағамдық құндылығы болып табылды, ол адамның энергия мен негізгі тағамдық заттарға физиологиялық қажеттіліктерін қамтамасыз ететін  тамақ өнімдері қасиеттерінің жиынтығын сипаттайды. Тағамдық құндылықты зерттеу нәтижелері  2-кестеде </w:t>
      </w:r>
      <w:r w:rsidRPr="00F07CBC">
        <w:rPr>
          <w:rFonts w:cs="Times New Roman"/>
          <w:b w:val="0"/>
          <w:sz w:val="28"/>
          <w:szCs w:val="28"/>
          <w:lang w:val="kk-KZ"/>
        </w:rPr>
        <w:t>келтірілген</w:t>
      </w:r>
      <w:r w:rsidR="004358EC" w:rsidRPr="00F07CBC">
        <w:rPr>
          <w:rFonts w:cs="Times New Roman"/>
          <w:b w:val="0"/>
          <w:noProof/>
          <w:sz w:val="28"/>
          <w:szCs w:val="28"/>
          <w:lang w:val="kk-KZ"/>
        </w:rPr>
        <w:t>[1; 2; 3].</w:t>
      </w:r>
      <w:r w:rsidRPr="00F07CBC">
        <w:rPr>
          <w:rFonts w:cs="Times New Roman"/>
          <w:b w:val="0"/>
          <w:sz w:val="28"/>
          <w:szCs w:val="28"/>
          <w:lang w:val="kk-KZ"/>
        </w:rPr>
        <w:t xml:space="preserve"> </w:t>
      </w:r>
    </w:p>
    <w:p w:rsidR="00683673" w:rsidRPr="007E5048" w:rsidRDefault="00683673" w:rsidP="00683673">
      <w:pPr>
        <w:pStyle w:val="a9"/>
        <w:ind w:firstLine="567"/>
        <w:jc w:val="both"/>
        <w:rPr>
          <w:rFonts w:ascii="Times New Roman" w:hAnsi="Times New Roman"/>
          <w:sz w:val="28"/>
          <w:szCs w:val="28"/>
          <w:lang w:val="kk-KZ"/>
        </w:rPr>
      </w:pPr>
    </w:p>
    <w:p w:rsidR="004358EC" w:rsidRDefault="004358EC" w:rsidP="00683673">
      <w:pPr>
        <w:pStyle w:val="a9"/>
        <w:ind w:firstLine="567"/>
        <w:jc w:val="both"/>
        <w:rPr>
          <w:rFonts w:ascii="Times New Roman" w:hAnsi="Times New Roman"/>
          <w:sz w:val="28"/>
          <w:szCs w:val="28"/>
          <w:lang w:val="kk-KZ"/>
        </w:rPr>
      </w:pPr>
    </w:p>
    <w:p w:rsidR="00F07CBC" w:rsidRPr="007E5048" w:rsidRDefault="00F07CBC" w:rsidP="00683673">
      <w:pPr>
        <w:pStyle w:val="a9"/>
        <w:ind w:firstLine="567"/>
        <w:jc w:val="both"/>
        <w:rPr>
          <w:rFonts w:ascii="Times New Roman" w:hAnsi="Times New Roman"/>
          <w:sz w:val="28"/>
          <w:szCs w:val="28"/>
          <w:lang w:val="kk-KZ"/>
        </w:rPr>
      </w:pPr>
    </w:p>
    <w:p w:rsidR="004358EC" w:rsidRPr="007E5048" w:rsidRDefault="004358EC" w:rsidP="004358EC">
      <w:pPr>
        <w:pStyle w:val="a9"/>
        <w:tabs>
          <w:tab w:val="right" w:pos="9354"/>
        </w:tabs>
        <w:rPr>
          <w:rFonts w:ascii="Times New Roman" w:hAnsi="Times New Roman"/>
          <w:sz w:val="28"/>
          <w:szCs w:val="28"/>
          <w:lang w:val="kk-KZ"/>
        </w:rPr>
      </w:pPr>
      <w:r w:rsidRPr="007E5048">
        <w:rPr>
          <w:rFonts w:ascii="Times New Roman" w:hAnsi="Times New Roman"/>
          <w:sz w:val="28"/>
          <w:szCs w:val="28"/>
          <w:lang w:val="kk-KZ"/>
        </w:rPr>
        <w:t xml:space="preserve">Кесте 1 - Тағамдық құндылықты зерттеу нәтижелері  </w:t>
      </w:r>
    </w:p>
    <w:p w:rsidR="004358EC" w:rsidRPr="007E5048" w:rsidRDefault="004358EC" w:rsidP="00683673">
      <w:pPr>
        <w:pStyle w:val="a9"/>
        <w:ind w:firstLine="567"/>
        <w:jc w:val="both"/>
        <w:rPr>
          <w:rFonts w:ascii="Times New Roman" w:hAnsi="Times New Roman"/>
          <w:sz w:val="28"/>
          <w:szCs w:val="28"/>
          <w:lang w:val="kk-KZ"/>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850"/>
        <w:gridCol w:w="992"/>
        <w:gridCol w:w="992"/>
        <w:gridCol w:w="1985"/>
        <w:gridCol w:w="992"/>
        <w:gridCol w:w="1276"/>
      </w:tblGrid>
      <w:tr w:rsidR="00683673" w:rsidRPr="007E5048" w:rsidTr="00DC0C95">
        <w:tc>
          <w:tcPr>
            <w:tcW w:w="2269" w:type="dxa"/>
          </w:tcPr>
          <w:tbl>
            <w:tblPr>
              <w:tblW w:w="3156" w:type="dxa"/>
              <w:tblInd w:w="469" w:type="dxa"/>
              <w:tblBorders>
                <w:top w:val="nil"/>
                <w:left w:val="nil"/>
                <w:bottom w:val="nil"/>
                <w:right w:val="nil"/>
              </w:tblBorders>
              <w:tblLayout w:type="fixed"/>
              <w:tblLook w:val="0000"/>
            </w:tblPr>
            <w:tblGrid>
              <w:gridCol w:w="2212"/>
              <w:gridCol w:w="236"/>
              <w:gridCol w:w="236"/>
              <w:gridCol w:w="236"/>
              <w:gridCol w:w="236"/>
            </w:tblGrid>
            <w:tr w:rsidR="00683673" w:rsidRPr="007E5048" w:rsidTr="00DC0C95">
              <w:trPr>
                <w:trHeight w:val="868"/>
              </w:trPr>
              <w:tc>
                <w:tcPr>
                  <w:tcW w:w="2212" w:type="dxa"/>
                </w:tcPr>
                <w:p w:rsidR="00683673" w:rsidRPr="007E5048" w:rsidRDefault="00683673" w:rsidP="00DC0C95">
                  <w:pPr>
                    <w:pStyle w:val="a9"/>
                    <w:ind w:right="-108"/>
                    <w:jc w:val="both"/>
                    <w:rPr>
                      <w:rFonts w:ascii="Times New Roman" w:hAnsi="Times New Roman"/>
                      <w:sz w:val="28"/>
                      <w:szCs w:val="28"/>
                      <w:lang w:val="kk-KZ"/>
                    </w:rPr>
                  </w:pPr>
                  <w:r w:rsidRPr="007E5048">
                    <w:rPr>
                      <w:rFonts w:ascii="Times New Roman" w:hAnsi="Times New Roman"/>
                      <w:sz w:val="28"/>
                      <w:szCs w:val="28"/>
                      <w:lang w:val="kk-KZ"/>
                    </w:rPr>
                    <w:t>Үлгілер</w:t>
                  </w:r>
                </w:p>
              </w:tc>
              <w:tc>
                <w:tcPr>
                  <w:tcW w:w="236" w:type="dxa"/>
                </w:tcPr>
                <w:p w:rsidR="00683673" w:rsidRPr="007E5048" w:rsidRDefault="00683673" w:rsidP="00DC0C95">
                  <w:pPr>
                    <w:pStyle w:val="a9"/>
                    <w:ind w:right="-108"/>
                    <w:jc w:val="both"/>
                    <w:rPr>
                      <w:rFonts w:ascii="Times New Roman" w:hAnsi="Times New Roman"/>
                      <w:sz w:val="28"/>
                      <w:szCs w:val="28"/>
                    </w:rPr>
                  </w:pPr>
                </w:p>
              </w:tc>
              <w:tc>
                <w:tcPr>
                  <w:tcW w:w="236" w:type="dxa"/>
                </w:tcPr>
                <w:p w:rsidR="00683673" w:rsidRPr="007E5048" w:rsidRDefault="00683673" w:rsidP="00DC0C95">
                  <w:pPr>
                    <w:pStyle w:val="a9"/>
                    <w:ind w:right="-108"/>
                    <w:jc w:val="both"/>
                    <w:rPr>
                      <w:rFonts w:ascii="Times New Roman" w:hAnsi="Times New Roman"/>
                      <w:sz w:val="28"/>
                      <w:szCs w:val="28"/>
                    </w:rPr>
                  </w:pPr>
                </w:p>
              </w:tc>
              <w:tc>
                <w:tcPr>
                  <w:tcW w:w="236" w:type="dxa"/>
                </w:tcPr>
                <w:p w:rsidR="00683673" w:rsidRPr="007E5048" w:rsidRDefault="00683673" w:rsidP="00DC0C95">
                  <w:pPr>
                    <w:pStyle w:val="a9"/>
                    <w:ind w:right="-108"/>
                    <w:jc w:val="both"/>
                    <w:rPr>
                      <w:rFonts w:ascii="Times New Roman" w:hAnsi="Times New Roman"/>
                      <w:sz w:val="28"/>
                      <w:szCs w:val="28"/>
                    </w:rPr>
                  </w:pPr>
                </w:p>
              </w:tc>
              <w:tc>
                <w:tcPr>
                  <w:tcW w:w="236" w:type="dxa"/>
                </w:tcPr>
                <w:p w:rsidR="00683673" w:rsidRPr="007E5048" w:rsidRDefault="00683673" w:rsidP="00DC0C95">
                  <w:pPr>
                    <w:pStyle w:val="a9"/>
                    <w:ind w:right="-108"/>
                    <w:jc w:val="both"/>
                    <w:rPr>
                      <w:rFonts w:ascii="Times New Roman" w:hAnsi="Times New Roman"/>
                      <w:sz w:val="28"/>
                      <w:szCs w:val="28"/>
                    </w:rPr>
                  </w:pPr>
                </w:p>
              </w:tc>
            </w:tr>
          </w:tbl>
          <w:p w:rsidR="00683673" w:rsidRPr="007E5048" w:rsidRDefault="00683673" w:rsidP="00DC0C95">
            <w:pPr>
              <w:pStyle w:val="a9"/>
              <w:ind w:right="-108"/>
              <w:jc w:val="both"/>
              <w:rPr>
                <w:rFonts w:ascii="Times New Roman" w:hAnsi="Times New Roman"/>
                <w:sz w:val="28"/>
                <w:szCs w:val="28"/>
              </w:rPr>
            </w:pPr>
          </w:p>
        </w:tc>
        <w:tc>
          <w:tcPr>
            <w:tcW w:w="850" w:type="dxa"/>
          </w:tcPr>
          <w:p w:rsidR="00683673" w:rsidRPr="007E5048" w:rsidRDefault="00683673" w:rsidP="00DC0C95">
            <w:pPr>
              <w:pStyle w:val="a9"/>
              <w:ind w:right="-108"/>
              <w:jc w:val="both"/>
              <w:rPr>
                <w:rFonts w:ascii="Times New Roman" w:hAnsi="Times New Roman"/>
                <w:sz w:val="28"/>
                <w:szCs w:val="28"/>
              </w:rPr>
            </w:pPr>
            <w:r w:rsidRPr="007E5048">
              <w:rPr>
                <w:rFonts w:ascii="Times New Roman" w:hAnsi="Times New Roman"/>
                <w:sz w:val="28"/>
                <w:szCs w:val="28"/>
              </w:rPr>
              <w:t>Ақуыз, г/100г</w:t>
            </w:r>
          </w:p>
        </w:tc>
        <w:tc>
          <w:tcPr>
            <w:tcW w:w="992" w:type="dxa"/>
          </w:tcPr>
          <w:p w:rsidR="00683673" w:rsidRPr="007E5048" w:rsidRDefault="00683673" w:rsidP="00DC0C95">
            <w:pPr>
              <w:pStyle w:val="a9"/>
              <w:ind w:right="-108"/>
              <w:jc w:val="center"/>
              <w:rPr>
                <w:rFonts w:ascii="Times New Roman" w:hAnsi="Times New Roman"/>
                <w:sz w:val="28"/>
                <w:szCs w:val="28"/>
                <w:lang w:val="kk-KZ"/>
              </w:rPr>
            </w:pPr>
            <w:r w:rsidRPr="007E5048">
              <w:rPr>
                <w:rFonts w:ascii="Times New Roman" w:hAnsi="Times New Roman"/>
                <w:sz w:val="28"/>
                <w:szCs w:val="28"/>
              </w:rPr>
              <w:t>Май</w:t>
            </w:r>
            <w:r w:rsidRPr="007E5048">
              <w:rPr>
                <w:rFonts w:ascii="Times New Roman" w:hAnsi="Times New Roman"/>
                <w:sz w:val="28"/>
                <w:szCs w:val="28"/>
                <w:lang w:val="kk-KZ"/>
              </w:rPr>
              <w:t xml:space="preserve"> </w:t>
            </w:r>
            <w:r w:rsidRPr="007E5048">
              <w:rPr>
                <w:rFonts w:ascii="Times New Roman" w:hAnsi="Times New Roman"/>
                <w:sz w:val="28"/>
                <w:szCs w:val="28"/>
              </w:rPr>
              <w:t>мөлшері</w:t>
            </w:r>
          </w:p>
          <w:p w:rsidR="00683673" w:rsidRPr="007E5048" w:rsidRDefault="00683673" w:rsidP="00DC0C95">
            <w:pPr>
              <w:pStyle w:val="a9"/>
              <w:ind w:right="-108"/>
              <w:jc w:val="center"/>
              <w:rPr>
                <w:rFonts w:ascii="Times New Roman" w:hAnsi="Times New Roman"/>
                <w:sz w:val="28"/>
                <w:szCs w:val="28"/>
              </w:rPr>
            </w:pPr>
            <w:r w:rsidRPr="007E5048">
              <w:rPr>
                <w:rFonts w:ascii="Times New Roman" w:hAnsi="Times New Roman"/>
                <w:sz w:val="28"/>
                <w:szCs w:val="28"/>
              </w:rPr>
              <w:t>г/100г</w:t>
            </w:r>
          </w:p>
        </w:tc>
        <w:tc>
          <w:tcPr>
            <w:tcW w:w="992" w:type="dxa"/>
          </w:tcPr>
          <w:p w:rsidR="00683673" w:rsidRPr="007E5048" w:rsidRDefault="00683673" w:rsidP="00DC0C95">
            <w:pPr>
              <w:pStyle w:val="a9"/>
              <w:ind w:right="-108"/>
              <w:rPr>
                <w:rFonts w:ascii="Times New Roman" w:hAnsi="Times New Roman"/>
                <w:sz w:val="28"/>
                <w:szCs w:val="28"/>
              </w:rPr>
            </w:pPr>
            <w:r w:rsidRPr="007E5048">
              <w:rPr>
                <w:rFonts w:ascii="Times New Roman" w:hAnsi="Times New Roman"/>
                <w:sz w:val="28"/>
                <w:szCs w:val="28"/>
              </w:rPr>
              <w:t>Көмірсу</w:t>
            </w:r>
            <w:r w:rsidRPr="007E5048">
              <w:rPr>
                <w:rFonts w:ascii="Times New Roman" w:hAnsi="Times New Roman"/>
                <w:sz w:val="28"/>
                <w:szCs w:val="28"/>
                <w:lang w:val="kk-KZ"/>
              </w:rPr>
              <w:t>-</w:t>
            </w:r>
            <w:r w:rsidRPr="007E5048">
              <w:rPr>
                <w:rFonts w:ascii="Times New Roman" w:hAnsi="Times New Roman"/>
                <w:sz w:val="28"/>
                <w:szCs w:val="28"/>
              </w:rPr>
              <w:t>лар мөлшері г/100г</w:t>
            </w:r>
          </w:p>
        </w:tc>
        <w:tc>
          <w:tcPr>
            <w:tcW w:w="1985" w:type="dxa"/>
            <w:tcBorders>
              <w:right w:val="single" w:sz="4" w:space="0" w:color="auto"/>
            </w:tcBorders>
          </w:tcPr>
          <w:p w:rsidR="00683673" w:rsidRPr="007E5048" w:rsidRDefault="00683673" w:rsidP="00DC0C95">
            <w:pPr>
              <w:pStyle w:val="a9"/>
              <w:ind w:right="-108"/>
              <w:jc w:val="both"/>
              <w:rPr>
                <w:rFonts w:ascii="Times New Roman" w:hAnsi="Times New Roman"/>
                <w:sz w:val="28"/>
                <w:szCs w:val="28"/>
              </w:rPr>
            </w:pPr>
            <w:r w:rsidRPr="007E5048">
              <w:rPr>
                <w:rFonts w:ascii="Times New Roman" w:hAnsi="Times New Roman"/>
                <w:sz w:val="28"/>
                <w:szCs w:val="28"/>
                <w:lang w:val="kk-KZ"/>
              </w:rPr>
              <w:t>Ылғалдылықтың массалық үлесі</w:t>
            </w:r>
            <w:r w:rsidRPr="007E5048">
              <w:rPr>
                <w:rFonts w:ascii="Times New Roman" w:hAnsi="Times New Roman"/>
                <w:sz w:val="28"/>
                <w:szCs w:val="28"/>
              </w:rPr>
              <w:t>, %</w:t>
            </w:r>
          </w:p>
        </w:tc>
        <w:tc>
          <w:tcPr>
            <w:tcW w:w="992" w:type="dxa"/>
            <w:tcBorders>
              <w:left w:val="single" w:sz="4" w:space="0" w:color="auto"/>
              <w:right w:val="single" w:sz="4" w:space="0" w:color="auto"/>
            </w:tcBorders>
          </w:tcPr>
          <w:p w:rsidR="00683673" w:rsidRPr="007E5048" w:rsidRDefault="00683673" w:rsidP="00DC0C95">
            <w:pPr>
              <w:pStyle w:val="a9"/>
              <w:ind w:right="-108"/>
              <w:jc w:val="both"/>
              <w:rPr>
                <w:rFonts w:ascii="Times New Roman" w:hAnsi="Times New Roman"/>
                <w:sz w:val="28"/>
                <w:szCs w:val="28"/>
                <w:lang w:val="kk-KZ"/>
              </w:rPr>
            </w:pPr>
            <w:r w:rsidRPr="007E5048">
              <w:rPr>
                <w:rFonts w:ascii="Times New Roman" w:hAnsi="Times New Roman"/>
                <w:sz w:val="28"/>
                <w:szCs w:val="28"/>
                <w:lang w:val="kk-KZ"/>
              </w:rPr>
              <w:t>Күлді заттар мөлшері</w:t>
            </w:r>
          </w:p>
          <w:p w:rsidR="00683673" w:rsidRPr="007E5048" w:rsidRDefault="00683673" w:rsidP="00DC0C95">
            <w:pPr>
              <w:pStyle w:val="a9"/>
              <w:ind w:right="-108"/>
              <w:jc w:val="both"/>
              <w:rPr>
                <w:rFonts w:ascii="Times New Roman" w:hAnsi="Times New Roman"/>
                <w:sz w:val="28"/>
                <w:szCs w:val="28"/>
              </w:rPr>
            </w:pPr>
          </w:p>
        </w:tc>
        <w:tc>
          <w:tcPr>
            <w:tcW w:w="1276" w:type="dxa"/>
            <w:tcBorders>
              <w:left w:val="single" w:sz="4" w:space="0" w:color="auto"/>
            </w:tcBorders>
          </w:tcPr>
          <w:p w:rsidR="00683673" w:rsidRPr="007E5048" w:rsidRDefault="00683673" w:rsidP="00DC0C95">
            <w:pPr>
              <w:pStyle w:val="a9"/>
              <w:ind w:right="-108"/>
              <w:jc w:val="both"/>
              <w:rPr>
                <w:rFonts w:ascii="Times New Roman" w:hAnsi="Times New Roman"/>
                <w:sz w:val="28"/>
                <w:szCs w:val="28"/>
                <w:lang w:eastAsia="en-US" w:bidi="en-US"/>
              </w:rPr>
            </w:pPr>
            <w:r w:rsidRPr="007E5048">
              <w:rPr>
                <w:rFonts w:ascii="Times New Roman" w:hAnsi="Times New Roman"/>
                <w:sz w:val="28"/>
                <w:szCs w:val="28"/>
                <w:lang w:val="kk-KZ"/>
              </w:rPr>
              <w:t>Энергетикалық құндылық</w:t>
            </w:r>
            <w:r w:rsidRPr="007E5048">
              <w:rPr>
                <w:rFonts w:ascii="Times New Roman" w:hAnsi="Times New Roman"/>
                <w:sz w:val="28"/>
                <w:szCs w:val="28"/>
              </w:rPr>
              <w:t>,ккал</w:t>
            </w:r>
          </w:p>
        </w:tc>
      </w:tr>
      <w:tr w:rsidR="00683673" w:rsidRPr="007E5048" w:rsidTr="00DC0C95">
        <w:tc>
          <w:tcPr>
            <w:tcW w:w="2269" w:type="dxa"/>
          </w:tcPr>
          <w:p w:rsidR="00683673" w:rsidRPr="007E5048" w:rsidRDefault="00683673" w:rsidP="00DC0C95">
            <w:pPr>
              <w:pStyle w:val="a9"/>
              <w:ind w:right="-108"/>
              <w:jc w:val="both"/>
              <w:rPr>
                <w:rFonts w:ascii="Times New Roman" w:hAnsi="Times New Roman"/>
                <w:sz w:val="28"/>
                <w:szCs w:val="28"/>
              </w:rPr>
            </w:pPr>
            <w:r w:rsidRPr="007E5048">
              <w:rPr>
                <w:rFonts w:ascii="Times New Roman" w:hAnsi="Times New Roman"/>
                <w:sz w:val="28"/>
                <w:szCs w:val="28"/>
              </w:rPr>
              <w:t>№ 1 бақылау үлгісі</w:t>
            </w:r>
          </w:p>
        </w:tc>
        <w:tc>
          <w:tcPr>
            <w:tcW w:w="850"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19,76</w:t>
            </w:r>
          </w:p>
        </w:tc>
        <w:tc>
          <w:tcPr>
            <w:tcW w:w="992"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2,80</w:t>
            </w:r>
          </w:p>
        </w:tc>
        <w:tc>
          <w:tcPr>
            <w:tcW w:w="992"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0,31</w:t>
            </w:r>
          </w:p>
        </w:tc>
        <w:tc>
          <w:tcPr>
            <w:tcW w:w="1985" w:type="dxa"/>
            <w:tcBorders>
              <w:right w:val="single" w:sz="4" w:space="0" w:color="auto"/>
            </w:tcBorders>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76,22</w:t>
            </w:r>
          </w:p>
        </w:tc>
        <w:tc>
          <w:tcPr>
            <w:tcW w:w="992" w:type="dxa"/>
            <w:tcBorders>
              <w:left w:val="single" w:sz="4" w:space="0" w:color="auto"/>
              <w:right w:val="single" w:sz="4" w:space="0" w:color="auto"/>
            </w:tcBorders>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0,98</w:t>
            </w:r>
          </w:p>
        </w:tc>
        <w:tc>
          <w:tcPr>
            <w:tcW w:w="1276" w:type="dxa"/>
            <w:tcBorders>
              <w:left w:val="single" w:sz="4" w:space="0" w:color="auto"/>
            </w:tcBorders>
          </w:tcPr>
          <w:p w:rsidR="00683673" w:rsidRPr="007E5048" w:rsidRDefault="00683673" w:rsidP="00DC0C95">
            <w:pPr>
              <w:pStyle w:val="a9"/>
              <w:jc w:val="both"/>
              <w:rPr>
                <w:rFonts w:ascii="Times New Roman" w:hAnsi="Times New Roman"/>
                <w:sz w:val="28"/>
                <w:szCs w:val="28"/>
              </w:rPr>
            </w:pPr>
          </w:p>
        </w:tc>
      </w:tr>
      <w:tr w:rsidR="00683673" w:rsidRPr="007E5048" w:rsidTr="00DC0C95">
        <w:tc>
          <w:tcPr>
            <w:tcW w:w="2269" w:type="dxa"/>
          </w:tcPr>
          <w:p w:rsidR="00683673" w:rsidRPr="007E5048" w:rsidRDefault="00683673" w:rsidP="00DC0C95">
            <w:pPr>
              <w:pStyle w:val="a9"/>
              <w:ind w:right="-108"/>
              <w:jc w:val="both"/>
              <w:rPr>
                <w:rFonts w:ascii="Times New Roman" w:hAnsi="Times New Roman"/>
                <w:sz w:val="28"/>
                <w:szCs w:val="28"/>
              </w:rPr>
            </w:pPr>
            <w:r w:rsidRPr="007E5048">
              <w:rPr>
                <w:rFonts w:ascii="Times New Roman" w:hAnsi="Times New Roman"/>
                <w:sz w:val="28"/>
                <w:szCs w:val="28"/>
              </w:rPr>
              <w:t>№2 бақылау үлгісі</w:t>
            </w:r>
          </w:p>
        </w:tc>
        <w:tc>
          <w:tcPr>
            <w:tcW w:w="850"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17,39</w:t>
            </w:r>
          </w:p>
        </w:tc>
        <w:tc>
          <w:tcPr>
            <w:tcW w:w="992"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2,76</w:t>
            </w:r>
          </w:p>
        </w:tc>
        <w:tc>
          <w:tcPr>
            <w:tcW w:w="992"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0,30</w:t>
            </w:r>
          </w:p>
        </w:tc>
        <w:tc>
          <w:tcPr>
            <w:tcW w:w="1985" w:type="dxa"/>
            <w:tcBorders>
              <w:right w:val="single" w:sz="4" w:space="0" w:color="auto"/>
            </w:tcBorders>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74,23</w:t>
            </w:r>
          </w:p>
        </w:tc>
        <w:tc>
          <w:tcPr>
            <w:tcW w:w="992" w:type="dxa"/>
            <w:tcBorders>
              <w:left w:val="single" w:sz="4" w:space="0" w:color="auto"/>
              <w:right w:val="single" w:sz="4" w:space="0" w:color="auto"/>
            </w:tcBorders>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0,91</w:t>
            </w:r>
          </w:p>
        </w:tc>
        <w:tc>
          <w:tcPr>
            <w:tcW w:w="1276" w:type="dxa"/>
            <w:tcBorders>
              <w:left w:val="single" w:sz="4" w:space="0" w:color="auto"/>
            </w:tcBorders>
          </w:tcPr>
          <w:p w:rsidR="00683673" w:rsidRPr="007E5048" w:rsidRDefault="00683673" w:rsidP="00DC0C95">
            <w:pPr>
              <w:pStyle w:val="a9"/>
              <w:jc w:val="both"/>
              <w:rPr>
                <w:rFonts w:ascii="Times New Roman" w:hAnsi="Times New Roman"/>
                <w:sz w:val="28"/>
                <w:szCs w:val="28"/>
              </w:rPr>
            </w:pPr>
          </w:p>
        </w:tc>
      </w:tr>
      <w:tr w:rsidR="00683673" w:rsidRPr="007E5048" w:rsidTr="00DC0C95">
        <w:tc>
          <w:tcPr>
            <w:tcW w:w="2269" w:type="dxa"/>
          </w:tcPr>
          <w:p w:rsidR="00683673" w:rsidRPr="007E5048" w:rsidRDefault="00683673" w:rsidP="00DC0C95">
            <w:pPr>
              <w:pStyle w:val="a9"/>
              <w:ind w:right="-108"/>
              <w:jc w:val="both"/>
              <w:rPr>
                <w:rFonts w:ascii="Times New Roman" w:hAnsi="Times New Roman"/>
                <w:sz w:val="28"/>
                <w:szCs w:val="28"/>
              </w:rPr>
            </w:pPr>
            <w:r w:rsidRPr="007E5048">
              <w:rPr>
                <w:rFonts w:ascii="Times New Roman" w:hAnsi="Times New Roman"/>
                <w:sz w:val="28"/>
                <w:szCs w:val="28"/>
              </w:rPr>
              <w:t>Тәжірибелік үлгі</w:t>
            </w:r>
          </w:p>
        </w:tc>
        <w:tc>
          <w:tcPr>
            <w:tcW w:w="850"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20,74</w:t>
            </w:r>
          </w:p>
        </w:tc>
        <w:tc>
          <w:tcPr>
            <w:tcW w:w="992"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2,30</w:t>
            </w:r>
          </w:p>
        </w:tc>
        <w:tc>
          <w:tcPr>
            <w:tcW w:w="992"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5,92</w:t>
            </w:r>
          </w:p>
        </w:tc>
        <w:tc>
          <w:tcPr>
            <w:tcW w:w="1985" w:type="dxa"/>
            <w:tcBorders>
              <w:right w:val="single" w:sz="4" w:space="0" w:color="auto"/>
            </w:tcBorders>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69,96</w:t>
            </w:r>
          </w:p>
        </w:tc>
        <w:tc>
          <w:tcPr>
            <w:tcW w:w="992" w:type="dxa"/>
            <w:tcBorders>
              <w:left w:val="single" w:sz="4" w:space="0" w:color="auto"/>
              <w:right w:val="single" w:sz="4" w:space="0" w:color="auto"/>
            </w:tcBorders>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1,06</w:t>
            </w:r>
          </w:p>
        </w:tc>
        <w:tc>
          <w:tcPr>
            <w:tcW w:w="1276" w:type="dxa"/>
            <w:tcBorders>
              <w:left w:val="single" w:sz="4" w:space="0" w:color="auto"/>
            </w:tcBorders>
          </w:tcPr>
          <w:p w:rsidR="00683673" w:rsidRPr="007E5048" w:rsidRDefault="00683673" w:rsidP="00DC0C95">
            <w:pPr>
              <w:pStyle w:val="a9"/>
              <w:jc w:val="both"/>
              <w:rPr>
                <w:rFonts w:ascii="Times New Roman" w:hAnsi="Times New Roman"/>
                <w:sz w:val="28"/>
                <w:szCs w:val="28"/>
              </w:rPr>
            </w:pPr>
          </w:p>
        </w:tc>
      </w:tr>
    </w:tbl>
    <w:p w:rsidR="00F07CBC" w:rsidRDefault="00F07CBC" w:rsidP="00683673">
      <w:pPr>
        <w:pStyle w:val="a9"/>
        <w:ind w:firstLine="709"/>
        <w:jc w:val="both"/>
        <w:rPr>
          <w:rFonts w:ascii="Times New Roman" w:hAnsi="Times New Roman"/>
          <w:sz w:val="28"/>
          <w:szCs w:val="28"/>
          <w:lang w:val="kk-KZ"/>
        </w:rPr>
      </w:pPr>
    </w:p>
    <w:p w:rsidR="00683673" w:rsidRPr="007E5048" w:rsidRDefault="00683673" w:rsidP="00683673">
      <w:pPr>
        <w:pStyle w:val="a9"/>
        <w:ind w:firstLine="709"/>
        <w:jc w:val="both"/>
        <w:rPr>
          <w:rFonts w:ascii="Times New Roman" w:hAnsi="Times New Roman"/>
          <w:sz w:val="28"/>
          <w:szCs w:val="28"/>
          <w:lang w:val="kk-KZ"/>
        </w:rPr>
      </w:pPr>
      <w:r w:rsidRPr="007E5048">
        <w:rPr>
          <w:rFonts w:ascii="Times New Roman" w:hAnsi="Times New Roman"/>
          <w:sz w:val="28"/>
          <w:szCs w:val="28"/>
          <w:lang w:val="kk-KZ"/>
        </w:rPr>
        <w:t xml:space="preserve">Сиыр етінен жасалған </w:t>
      </w:r>
      <w:r w:rsidR="004358EC" w:rsidRPr="007E5048">
        <w:rPr>
          <w:rFonts w:ascii="Times New Roman" w:hAnsi="Times New Roman"/>
          <w:sz w:val="28"/>
          <w:szCs w:val="28"/>
          <w:lang w:val="kk-KZ"/>
        </w:rPr>
        <w:t>п</w:t>
      </w:r>
      <w:r w:rsidR="004358EC" w:rsidRPr="007E5048">
        <w:rPr>
          <w:rStyle w:val="7"/>
          <w:b w:val="0"/>
          <w:sz w:val="28"/>
          <w:szCs w:val="28"/>
          <w:lang w:val="kk-KZ"/>
        </w:rPr>
        <w:t>ісіріліп-ысталған</w:t>
      </w:r>
      <w:r w:rsidR="004358EC" w:rsidRPr="007E5048">
        <w:rPr>
          <w:rFonts w:ascii="Times New Roman" w:hAnsi="Times New Roman"/>
          <w:sz w:val="28"/>
          <w:szCs w:val="28"/>
          <w:lang w:val="kk-KZ"/>
        </w:rPr>
        <w:t xml:space="preserve"> </w:t>
      </w:r>
      <w:r w:rsidRPr="007E5048">
        <w:rPr>
          <w:rFonts w:ascii="Times New Roman" w:hAnsi="Times New Roman"/>
          <w:sz w:val="28"/>
          <w:szCs w:val="28"/>
          <w:lang w:val="kk-KZ"/>
        </w:rPr>
        <w:t xml:space="preserve">ет өнімдерінің тағамдық құндылығын зерттеу нәтижелері </w:t>
      </w:r>
      <w:r w:rsidRPr="00F07CBC">
        <w:rPr>
          <w:rFonts w:ascii="Times New Roman" w:hAnsi="Times New Roman"/>
          <w:sz w:val="28"/>
          <w:szCs w:val="28"/>
          <w:lang w:val="kk-KZ"/>
        </w:rPr>
        <w:t xml:space="preserve">№2 бақылау үлгіде ақуыз мөлшері  2,37 г азаятынын, ал тәжірибелік үлгіде бақылау үлгімен салыстырғанда 0,98 г ұлғаятынын көрсетті. </w:t>
      </w:r>
      <w:r w:rsidRPr="00355FEA">
        <w:rPr>
          <w:rFonts w:ascii="Times New Roman" w:hAnsi="Times New Roman"/>
          <w:sz w:val="28"/>
          <w:szCs w:val="28"/>
          <w:lang w:val="kk-KZ"/>
        </w:rPr>
        <w:t xml:space="preserve">Сонымен бірге тәжірибелік үлгіде №2 бақылау үлгісіне қарағанда ақуыз 3,35 г  көбірек, бұл құрамында өсімдік композицияның қолдануына байланысты. Тәжірибелік үлгіде май мөлшері №1 және №2 бақылау үлгілеріне қарағандасәйкесінше 0,5 г және 0,48 г аз. Бұл құрамында липидті құрам бөлігі жоқ композицияны қолдануға байланысты. </w:t>
      </w:r>
    </w:p>
    <w:p w:rsidR="00683673" w:rsidRPr="007E5048" w:rsidRDefault="00683673" w:rsidP="00683673">
      <w:pPr>
        <w:pStyle w:val="a9"/>
        <w:ind w:firstLine="709"/>
        <w:jc w:val="both"/>
        <w:rPr>
          <w:rFonts w:ascii="Times New Roman" w:hAnsi="Times New Roman"/>
          <w:sz w:val="28"/>
          <w:szCs w:val="28"/>
          <w:lang w:val="kk-KZ"/>
        </w:rPr>
      </w:pPr>
      <w:r w:rsidRPr="007E5048">
        <w:rPr>
          <w:rFonts w:ascii="Times New Roman" w:hAnsi="Times New Roman"/>
          <w:sz w:val="28"/>
          <w:szCs w:val="28"/>
          <w:lang w:val="kk-KZ"/>
        </w:rPr>
        <w:t xml:space="preserve"> Өсімдік композиция құрамында 77,74 % көмірсу болуына байланысты, тәжірибелік үлгі құрамында 5,92 г мөлшерінде көмірсу бар, бұл №1 және №2 үлгілерге қарағанда  сәйкесінше 4,79 г және 5,61 г көбірек. </w:t>
      </w:r>
    </w:p>
    <w:p w:rsidR="00683673" w:rsidRPr="007E5048" w:rsidRDefault="00683673" w:rsidP="00683673">
      <w:pPr>
        <w:pStyle w:val="a9"/>
        <w:ind w:firstLine="709"/>
        <w:jc w:val="both"/>
        <w:rPr>
          <w:rFonts w:ascii="Times New Roman" w:hAnsi="Times New Roman"/>
          <w:sz w:val="28"/>
          <w:szCs w:val="28"/>
          <w:lang w:val="kk-KZ"/>
        </w:rPr>
      </w:pPr>
      <w:r w:rsidRPr="007E5048">
        <w:rPr>
          <w:rFonts w:ascii="Times New Roman" w:hAnsi="Times New Roman"/>
          <w:sz w:val="28"/>
          <w:szCs w:val="28"/>
          <w:lang w:val="kk-KZ"/>
        </w:rPr>
        <w:t>Тәжірибелік үлгіде ылғалдың массалық үлесі бақылау үлгілеріне қарағанда 6,26 % кемиді</w:t>
      </w:r>
      <w:r w:rsidR="004358EC" w:rsidRPr="007E5048">
        <w:rPr>
          <w:rFonts w:ascii="Times New Roman" w:hAnsi="Times New Roman"/>
          <w:noProof/>
          <w:sz w:val="28"/>
          <w:szCs w:val="28"/>
          <w:lang w:val="kk-KZ"/>
        </w:rPr>
        <w:t>[2;3].</w:t>
      </w:r>
      <w:r w:rsidRPr="007E5048">
        <w:rPr>
          <w:rFonts w:ascii="Times New Roman" w:hAnsi="Times New Roman"/>
          <w:sz w:val="28"/>
          <w:szCs w:val="28"/>
          <w:lang w:val="kk-KZ"/>
        </w:rPr>
        <w:t xml:space="preserve">. </w:t>
      </w:r>
    </w:p>
    <w:p w:rsidR="00683673" w:rsidRPr="007E5048" w:rsidRDefault="00683673" w:rsidP="00683673">
      <w:pPr>
        <w:pStyle w:val="a9"/>
        <w:ind w:firstLine="709"/>
        <w:jc w:val="both"/>
        <w:rPr>
          <w:rFonts w:ascii="Times New Roman" w:hAnsi="Times New Roman"/>
          <w:sz w:val="28"/>
          <w:szCs w:val="28"/>
          <w:lang w:val="kk-KZ"/>
        </w:rPr>
      </w:pPr>
      <w:r w:rsidRPr="007E5048">
        <w:rPr>
          <w:rFonts w:ascii="Times New Roman" w:hAnsi="Times New Roman"/>
          <w:sz w:val="28"/>
          <w:szCs w:val="28"/>
          <w:lang w:val="kk-KZ"/>
        </w:rPr>
        <w:t>Медико-биологиялық талаптарға сәйкестігін бақылау мақсатында амин қышқылдық құрамы мен минералды затта негізінде сиыр етінен дайындалған ет өнімдері ақуыздарының биологиялық құндылығы зерттелді.Тамақ өнімдерінің биологиялық құндылығы ауыстырылмайтын амин қышқылдары мөлшерімен анықталады.</w:t>
      </w:r>
    </w:p>
    <w:p w:rsidR="00683673" w:rsidRPr="007E5048" w:rsidRDefault="00683673" w:rsidP="00683673">
      <w:pPr>
        <w:pStyle w:val="a9"/>
        <w:ind w:firstLine="567"/>
        <w:jc w:val="both"/>
        <w:rPr>
          <w:rFonts w:ascii="Times New Roman" w:hAnsi="Times New Roman"/>
          <w:sz w:val="28"/>
          <w:szCs w:val="28"/>
          <w:lang w:val="kk-KZ"/>
        </w:rPr>
      </w:pPr>
      <w:r w:rsidRPr="007E5048">
        <w:rPr>
          <w:rFonts w:ascii="Times New Roman" w:hAnsi="Times New Roman"/>
          <w:sz w:val="28"/>
          <w:szCs w:val="28"/>
          <w:lang w:val="kk-KZ"/>
        </w:rPr>
        <w:t xml:space="preserve">Минералды заттар дәрумендер сияқты энергетикалық құндылығы жоқ, соған қарамастан олар адам ағзасына өмірінің әртүрлі кезеңдерінде белгілі-бір мөлшерде қажет. </w:t>
      </w:r>
    </w:p>
    <w:p w:rsidR="00683673" w:rsidRPr="007E5048" w:rsidRDefault="00683673" w:rsidP="00683673">
      <w:pPr>
        <w:pStyle w:val="a9"/>
        <w:ind w:firstLine="567"/>
        <w:jc w:val="both"/>
        <w:rPr>
          <w:rFonts w:ascii="Times New Roman" w:hAnsi="Times New Roman"/>
          <w:sz w:val="28"/>
          <w:szCs w:val="28"/>
          <w:lang w:val="kk-KZ"/>
        </w:rPr>
      </w:pPr>
      <w:r w:rsidRPr="007E5048">
        <w:rPr>
          <w:rFonts w:ascii="Times New Roman" w:hAnsi="Times New Roman"/>
          <w:sz w:val="28"/>
          <w:szCs w:val="28"/>
          <w:lang w:val="kk-KZ"/>
        </w:rPr>
        <w:t xml:space="preserve">Өсімдік композиция пісірілген өнімді калиймен, кальциймен, магниймен, сонымен қатар марганецпен, мыспен және мырышпен байытты, бұл осы элементтердің аз мөлшерінен тұратын ет өнімдері түрлері үшін аса маңызды. </w:t>
      </w:r>
    </w:p>
    <w:p w:rsidR="00683673" w:rsidRDefault="00EB2487" w:rsidP="00683673">
      <w:pPr>
        <w:pStyle w:val="a9"/>
        <w:jc w:val="both"/>
        <w:rPr>
          <w:rFonts w:ascii="Times New Roman" w:hAnsi="Times New Roman"/>
          <w:sz w:val="28"/>
          <w:szCs w:val="28"/>
          <w:lang w:val="kk-KZ"/>
        </w:rPr>
      </w:pPr>
      <w:r>
        <w:rPr>
          <w:rFonts w:ascii="Times New Roman" w:hAnsi="Times New Roman"/>
          <w:sz w:val="28"/>
          <w:szCs w:val="28"/>
          <w:lang w:val="kk-KZ"/>
        </w:rPr>
        <w:t>Ү</w:t>
      </w:r>
      <w:r w:rsidRPr="007E5048">
        <w:rPr>
          <w:rFonts w:ascii="Times New Roman" w:hAnsi="Times New Roman"/>
          <w:sz w:val="28"/>
          <w:szCs w:val="28"/>
          <w:lang w:val="kk-KZ"/>
        </w:rPr>
        <w:t>лгілер</w:t>
      </w:r>
      <w:r>
        <w:rPr>
          <w:rFonts w:ascii="Times New Roman" w:hAnsi="Times New Roman"/>
          <w:sz w:val="28"/>
          <w:szCs w:val="28"/>
          <w:lang w:val="kk-KZ"/>
        </w:rPr>
        <w:t>ді</w:t>
      </w:r>
      <w:r w:rsidRPr="007E5048">
        <w:rPr>
          <w:rFonts w:ascii="Times New Roman" w:hAnsi="Times New Roman"/>
          <w:sz w:val="28"/>
          <w:szCs w:val="28"/>
          <w:lang w:val="kk-KZ"/>
        </w:rPr>
        <w:t>ң минералдық құрамы</w:t>
      </w:r>
      <w:r>
        <w:rPr>
          <w:rFonts w:ascii="Times New Roman" w:hAnsi="Times New Roman"/>
          <w:sz w:val="28"/>
          <w:szCs w:val="28"/>
          <w:lang w:val="kk-KZ"/>
        </w:rPr>
        <w:t xml:space="preserve"> 2 кестеде көрсетілген. </w:t>
      </w:r>
    </w:p>
    <w:p w:rsidR="00EB2487" w:rsidRPr="007E5048" w:rsidRDefault="00EB2487" w:rsidP="00683673">
      <w:pPr>
        <w:pStyle w:val="a9"/>
        <w:jc w:val="both"/>
        <w:rPr>
          <w:rFonts w:ascii="Times New Roman" w:hAnsi="Times New Roman"/>
          <w:sz w:val="28"/>
          <w:szCs w:val="28"/>
          <w:lang w:val="kk-KZ"/>
        </w:rPr>
      </w:pPr>
    </w:p>
    <w:p w:rsidR="00683673" w:rsidRDefault="00683673" w:rsidP="00683673">
      <w:pPr>
        <w:pStyle w:val="a9"/>
        <w:tabs>
          <w:tab w:val="left" w:pos="270"/>
          <w:tab w:val="right" w:pos="9354"/>
        </w:tabs>
        <w:rPr>
          <w:rFonts w:ascii="Times New Roman" w:hAnsi="Times New Roman"/>
          <w:sz w:val="28"/>
          <w:szCs w:val="28"/>
          <w:lang w:val="kk-KZ"/>
        </w:rPr>
      </w:pPr>
      <w:r w:rsidRPr="007E5048">
        <w:rPr>
          <w:rFonts w:ascii="Times New Roman" w:hAnsi="Times New Roman"/>
          <w:sz w:val="28"/>
          <w:szCs w:val="28"/>
          <w:lang w:val="kk-KZ"/>
        </w:rPr>
        <w:t xml:space="preserve">Кесте </w:t>
      </w:r>
      <w:r w:rsidR="004358EC" w:rsidRPr="007E5048">
        <w:rPr>
          <w:rFonts w:ascii="Times New Roman" w:hAnsi="Times New Roman"/>
          <w:sz w:val="28"/>
          <w:szCs w:val="28"/>
          <w:lang w:val="kk-KZ"/>
        </w:rPr>
        <w:t>2</w:t>
      </w:r>
      <w:r w:rsidRPr="007E5048">
        <w:rPr>
          <w:rFonts w:ascii="Times New Roman" w:hAnsi="Times New Roman"/>
          <w:sz w:val="28"/>
          <w:szCs w:val="28"/>
          <w:lang w:val="kk-KZ"/>
        </w:rPr>
        <w:t xml:space="preserve">  Бақылау үлгілерінің минералдық құрамы</w:t>
      </w:r>
    </w:p>
    <w:p w:rsidR="00EB2487" w:rsidRPr="007E5048" w:rsidRDefault="00EB2487" w:rsidP="00683673">
      <w:pPr>
        <w:pStyle w:val="a9"/>
        <w:tabs>
          <w:tab w:val="left" w:pos="270"/>
          <w:tab w:val="right" w:pos="9354"/>
        </w:tabs>
        <w:rPr>
          <w:rFonts w:ascii="Times New Roman" w:hAnsi="Times New Roman"/>
          <w:sz w:val="28"/>
          <w:szCs w:val="28"/>
          <w:lang w:val="kk-K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0"/>
        <w:gridCol w:w="1908"/>
        <w:gridCol w:w="1908"/>
        <w:gridCol w:w="2466"/>
      </w:tblGrid>
      <w:tr w:rsidR="00683673" w:rsidRPr="007E5048" w:rsidTr="00DC0C95">
        <w:trPr>
          <w:trHeight w:val="598"/>
          <w:jc w:val="center"/>
        </w:trPr>
        <w:tc>
          <w:tcPr>
            <w:tcW w:w="2920" w:type="dxa"/>
          </w:tcPr>
          <w:p w:rsidR="00683673" w:rsidRPr="007E5048" w:rsidRDefault="00683673" w:rsidP="00DC0C95">
            <w:pPr>
              <w:pStyle w:val="a9"/>
              <w:jc w:val="center"/>
              <w:rPr>
                <w:rFonts w:ascii="Times New Roman" w:hAnsi="Times New Roman"/>
                <w:sz w:val="28"/>
                <w:szCs w:val="28"/>
              </w:rPr>
            </w:pPr>
            <w:r w:rsidRPr="007E5048">
              <w:rPr>
                <w:rFonts w:ascii="Times New Roman" w:hAnsi="Times New Roman"/>
                <w:sz w:val="28"/>
                <w:szCs w:val="28"/>
              </w:rPr>
              <w:t>Көрсеткіштер</w:t>
            </w:r>
          </w:p>
        </w:tc>
        <w:tc>
          <w:tcPr>
            <w:tcW w:w="1908" w:type="dxa"/>
            <w:tcBorders>
              <w:top w:val="single" w:sz="4" w:space="0" w:color="auto"/>
            </w:tcBorders>
          </w:tcPr>
          <w:p w:rsidR="00683673" w:rsidRPr="007E5048" w:rsidRDefault="00683673" w:rsidP="00DC0C95">
            <w:pPr>
              <w:pStyle w:val="a9"/>
              <w:jc w:val="center"/>
              <w:rPr>
                <w:rFonts w:ascii="Times New Roman" w:hAnsi="Times New Roman"/>
                <w:sz w:val="28"/>
                <w:szCs w:val="28"/>
              </w:rPr>
            </w:pPr>
            <w:r w:rsidRPr="007E5048">
              <w:rPr>
                <w:rFonts w:ascii="Times New Roman" w:hAnsi="Times New Roman"/>
                <w:sz w:val="28"/>
                <w:szCs w:val="28"/>
              </w:rPr>
              <w:t>№ 1 бақылау үлгісі</w:t>
            </w:r>
          </w:p>
        </w:tc>
        <w:tc>
          <w:tcPr>
            <w:tcW w:w="1908" w:type="dxa"/>
            <w:tcBorders>
              <w:top w:val="single" w:sz="4" w:space="0" w:color="auto"/>
            </w:tcBorders>
          </w:tcPr>
          <w:p w:rsidR="00683673" w:rsidRPr="007E5048" w:rsidRDefault="00683673" w:rsidP="00DC0C95">
            <w:pPr>
              <w:pStyle w:val="a9"/>
              <w:jc w:val="center"/>
              <w:rPr>
                <w:rFonts w:ascii="Times New Roman" w:hAnsi="Times New Roman"/>
                <w:sz w:val="28"/>
                <w:szCs w:val="28"/>
              </w:rPr>
            </w:pPr>
            <w:r w:rsidRPr="007E5048">
              <w:rPr>
                <w:rFonts w:ascii="Times New Roman" w:hAnsi="Times New Roman"/>
                <w:sz w:val="28"/>
                <w:szCs w:val="28"/>
              </w:rPr>
              <w:t>№2 бақылау үлгісі</w:t>
            </w:r>
          </w:p>
        </w:tc>
        <w:tc>
          <w:tcPr>
            <w:tcW w:w="2466" w:type="dxa"/>
            <w:tcBorders>
              <w:top w:val="single" w:sz="4" w:space="0" w:color="auto"/>
            </w:tcBorders>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Тәжірибелік үлгі</w:t>
            </w:r>
          </w:p>
        </w:tc>
      </w:tr>
      <w:tr w:rsidR="00683673" w:rsidRPr="007E5048" w:rsidTr="00AD2CF9">
        <w:trPr>
          <w:trHeight w:val="292"/>
          <w:jc w:val="center"/>
        </w:trPr>
        <w:tc>
          <w:tcPr>
            <w:tcW w:w="2920" w:type="dxa"/>
            <w:tcBorders>
              <w:bottom w:val="single" w:sz="4" w:space="0" w:color="auto"/>
            </w:tcBorders>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 xml:space="preserve">Күл мөлшері, % </w:t>
            </w:r>
          </w:p>
        </w:tc>
        <w:tc>
          <w:tcPr>
            <w:tcW w:w="1908" w:type="dxa"/>
            <w:tcBorders>
              <w:bottom w:val="single" w:sz="4" w:space="0" w:color="auto"/>
            </w:tcBorders>
          </w:tcPr>
          <w:p w:rsidR="00683673" w:rsidRPr="007E5048" w:rsidRDefault="00683673" w:rsidP="00DC0C95">
            <w:pPr>
              <w:spacing w:after="0" w:line="240" w:lineRule="auto"/>
              <w:jc w:val="both"/>
              <w:rPr>
                <w:rFonts w:ascii="Times New Roman" w:hAnsi="Times New Roman" w:cs="Times New Roman"/>
                <w:sz w:val="28"/>
                <w:szCs w:val="28"/>
              </w:rPr>
            </w:pPr>
            <w:r w:rsidRPr="007E5048">
              <w:rPr>
                <w:rFonts w:ascii="Times New Roman" w:hAnsi="Times New Roman" w:cs="Times New Roman"/>
                <w:sz w:val="28"/>
                <w:szCs w:val="28"/>
              </w:rPr>
              <w:t>3,76</w:t>
            </w:r>
          </w:p>
        </w:tc>
        <w:tc>
          <w:tcPr>
            <w:tcW w:w="1908" w:type="dxa"/>
            <w:tcBorders>
              <w:bottom w:val="single" w:sz="4" w:space="0" w:color="auto"/>
            </w:tcBorders>
          </w:tcPr>
          <w:p w:rsidR="00683673" w:rsidRPr="007E5048" w:rsidRDefault="00683673" w:rsidP="00DC0C95">
            <w:pPr>
              <w:spacing w:after="0" w:line="240" w:lineRule="auto"/>
              <w:jc w:val="both"/>
              <w:rPr>
                <w:rFonts w:ascii="Times New Roman" w:hAnsi="Times New Roman" w:cs="Times New Roman"/>
                <w:sz w:val="28"/>
                <w:szCs w:val="28"/>
              </w:rPr>
            </w:pPr>
            <w:r w:rsidRPr="007E5048">
              <w:rPr>
                <w:rFonts w:ascii="Times New Roman" w:hAnsi="Times New Roman" w:cs="Times New Roman"/>
                <w:sz w:val="28"/>
                <w:szCs w:val="28"/>
              </w:rPr>
              <w:t>3,59</w:t>
            </w:r>
          </w:p>
        </w:tc>
        <w:tc>
          <w:tcPr>
            <w:tcW w:w="2466" w:type="dxa"/>
            <w:tcBorders>
              <w:bottom w:val="single" w:sz="4" w:space="0" w:color="auto"/>
            </w:tcBorders>
          </w:tcPr>
          <w:p w:rsidR="00683673" w:rsidRPr="007E5048" w:rsidRDefault="00683673" w:rsidP="00DC0C95">
            <w:pPr>
              <w:spacing w:after="0" w:line="240" w:lineRule="auto"/>
              <w:jc w:val="both"/>
              <w:rPr>
                <w:rFonts w:ascii="Times New Roman" w:hAnsi="Times New Roman" w:cs="Times New Roman"/>
                <w:sz w:val="28"/>
                <w:szCs w:val="28"/>
              </w:rPr>
            </w:pPr>
            <w:r w:rsidRPr="007E5048">
              <w:rPr>
                <w:rFonts w:ascii="Times New Roman" w:hAnsi="Times New Roman" w:cs="Times New Roman"/>
                <w:sz w:val="28"/>
                <w:szCs w:val="28"/>
              </w:rPr>
              <w:t>3,88</w:t>
            </w:r>
          </w:p>
        </w:tc>
      </w:tr>
      <w:tr w:rsidR="00683673" w:rsidRPr="007E5048" w:rsidTr="00DC0C95">
        <w:trPr>
          <w:trHeight w:val="391"/>
          <w:jc w:val="center"/>
        </w:trPr>
        <w:tc>
          <w:tcPr>
            <w:tcW w:w="9202" w:type="dxa"/>
            <w:gridSpan w:val="4"/>
            <w:tcBorders>
              <w:top w:val="single" w:sz="4" w:space="0" w:color="auto"/>
            </w:tcBorders>
          </w:tcPr>
          <w:p w:rsidR="00683673" w:rsidRPr="007E5048" w:rsidRDefault="00683673" w:rsidP="00DC0C95">
            <w:pPr>
              <w:pStyle w:val="a9"/>
              <w:jc w:val="center"/>
              <w:rPr>
                <w:rFonts w:ascii="Times New Roman" w:hAnsi="Times New Roman"/>
                <w:sz w:val="28"/>
                <w:szCs w:val="28"/>
              </w:rPr>
            </w:pPr>
            <w:r w:rsidRPr="007E5048">
              <w:rPr>
                <w:rFonts w:ascii="Times New Roman" w:hAnsi="Times New Roman"/>
                <w:sz w:val="28"/>
                <w:szCs w:val="28"/>
              </w:rPr>
              <w:lastRenderedPageBreak/>
              <w:t>Макроэлементтер, мг/кг</w:t>
            </w:r>
          </w:p>
        </w:tc>
      </w:tr>
      <w:tr w:rsidR="00683673" w:rsidRPr="007E5048" w:rsidTr="00DC0C95">
        <w:trPr>
          <w:jc w:val="center"/>
        </w:trPr>
        <w:tc>
          <w:tcPr>
            <w:tcW w:w="2920"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калий</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282,0</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297,0</w:t>
            </w:r>
          </w:p>
        </w:tc>
        <w:tc>
          <w:tcPr>
            <w:tcW w:w="2466"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311,0</w:t>
            </w:r>
          </w:p>
        </w:tc>
      </w:tr>
      <w:tr w:rsidR="00683673" w:rsidRPr="007E5048" w:rsidTr="00DC0C95">
        <w:trPr>
          <w:jc w:val="center"/>
        </w:trPr>
        <w:tc>
          <w:tcPr>
            <w:tcW w:w="2920"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кальций</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5,5</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6,8</w:t>
            </w:r>
          </w:p>
        </w:tc>
        <w:tc>
          <w:tcPr>
            <w:tcW w:w="2466"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8,0</w:t>
            </w:r>
          </w:p>
        </w:tc>
      </w:tr>
      <w:tr w:rsidR="00683673" w:rsidRPr="007E5048" w:rsidTr="00DC0C95">
        <w:trPr>
          <w:jc w:val="center"/>
        </w:trPr>
        <w:tc>
          <w:tcPr>
            <w:tcW w:w="2920"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магний</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17,0</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19,0</w:t>
            </w:r>
          </w:p>
        </w:tc>
        <w:tc>
          <w:tcPr>
            <w:tcW w:w="2466"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19,0</w:t>
            </w:r>
          </w:p>
        </w:tc>
      </w:tr>
      <w:tr w:rsidR="00683673" w:rsidRPr="007E5048" w:rsidTr="00DC0C95">
        <w:trPr>
          <w:jc w:val="center"/>
        </w:trPr>
        <w:tc>
          <w:tcPr>
            <w:tcW w:w="2920"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натрий</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1030,0</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1050,0</w:t>
            </w:r>
          </w:p>
        </w:tc>
        <w:tc>
          <w:tcPr>
            <w:tcW w:w="2466"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1050,0</w:t>
            </w:r>
          </w:p>
        </w:tc>
      </w:tr>
      <w:tr w:rsidR="00683673" w:rsidRPr="007E5048" w:rsidTr="00DC0C95">
        <w:trPr>
          <w:jc w:val="center"/>
        </w:trPr>
        <w:tc>
          <w:tcPr>
            <w:tcW w:w="2920"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фосфор</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180,0</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180,0</w:t>
            </w:r>
          </w:p>
        </w:tc>
        <w:tc>
          <w:tcPr>
            <w:tcW w:w="2466"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180,0</w:t>
            </w:r>
          </w:p>
        </w:tc>
      </w:tr>
      <w:tr w:rsidR="00683673" w:rsidRPr="007E5048" w:rsidTr="00DC0C95">
        <w:trPr>
          <w:jc w:val="center"/>
        </w:trPr>
        <w:tc>
          <w:tcPr>
            <w:tcW w:w="9202" w:type="dxa"/>
            <w:gridSpan w:val="4"/>
          </w:tcPr>
          <w:p w:rsidR="00683673" w:rsidRPr="007E5048" w:rsidRDefault="00683673" w:rsidP="00DC0C95">
            <w:pPr>
              <w:pStyle w:val="a9"/>
              <w:jc w:val="center"/>
              <w:rPr>
                <w:rFonts w:ascii="Times New Roman" w:hAnsi="Times New Roman"/>
                <w:sz w:val="28"/>
                <w:szCs w:val="28"/>
              </w:rPr>
            </w:pPr>
            <w:r w:rsidRPr="007E5048">
              <w:rPr>
                <w:rFonts w:ascii="Times New Roman" w:hAnsi="Times New Roman"/>
                <w:sz w:val="28"/>
                <w:szCs w:val="28"/>
              </w:rPr>
              <w:t>Микроэлемент</w:t>
            </w:r>
            <w:r w:rsidRPr="007E5048">
              <w:rPr>
                <w:rFonts w:ascii="Times New Roman" w:hAnsi="Times New Roman"/>
                <w:sz w:val="28"/>
                <w:szCs w:val="28"/>
                <w:lang w:val="kk-KZ"/>
              </w:rPr>
              <w:t>тер</w:t>
            </w:r>
            <w:r w:rsidRPr="007E5048">
              <w:rPr>
                <w:rFonts w:ascii="Times New Roman" w:hAnsi="Times New Roman"/>
                <w:sz w:val="28"/>
                <w:szCs w:val="28"/>
              </w:rPr>
              <w:t>, мкг/100г</w:t>
            </w:r>
          </w:p>
        </w:tc>
      </w:tr>
      <w:tr w:rsidR="00683673" w:rsidRPr="007E5048" w:rsidTr="00DC0C95">
        <w:trPr>
          <w:jc w:val="center"/>
        </w:trPr>
        <w:tc>
          <w:tcPr>
            <w:tcW w:w="2920"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-марганец</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22,6</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28,5</w:t>
            </w:r>
          </w:p>
        </w:tc>
        <w:tc>
          <w:tcPr>
            <w:tcW w:w="2466"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28,5</w:t>
            </w:r>
          </w:p>
        </w:tc>
      </w:tr>
      <w:tr w:rsidR="00683673" w:rsidRPr="007E5048" w:rsidTr="00DC0C95">
        <w:trPr>
          <w:jc w:val="center"/>
        </w:trPr>
        <w:tc>
          <w:tcPr>
            <w:tcW w:w="2920" w:type="dxa"/>
          </w:tcPr>
          <w:p w:rsidR="00683673" w:rsidRPr="007E5048" w:rsidRDefault="00683673" w:rsidP="00DC0C95">
            <w:pPr>
              <w:pStyle w:val="a9"/>
              <w:jc w:val="both"/>
              <w:rPr>
                <w:rFonts w:ascii="Times New Roman" w:hAnsi="Times New Roman"/>
                <w:sz w:val="28"/>
                <w:szCs w:val="28"/>
                <w:lang w:val="kk-KZ"/>
              </w:rPr>
            </w:pPr>
            <w:r w:rsidRPr="007E5048">
              <w:rPr>
                <w:rFonts w:ascii="Times New Roman" w:hAnsi="Times New Roman"/>
                <w:sz w:val="28"/>
                <w:szCs w:val="28"/>
              </w:rPr>
              <w:t>-</w:t>
            </w:r>
            <w:r w:rsidRPr="007E5048">
              <w:rPr>
                <w:rFonts w:ascii="Times New Roman" w:hAnsi="Times New Roman"/>
                <w:sz w:val="28"/>
                <w:szCs w:val="28"/>
                <w:lang w:val="kk-KZ"/>
              </w:rPr>
              <w:t xml:space="preserve">мыс </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228,0</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236,0</w:t>
            </w:r>
          </w:p>
        </w:tc>
        <w:tc>
          <w:tcPr>
            <w:tcW w:w="2466"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236,0</w:t>
            </w:r>
          </w:p>
        </w:tc>
      </w:tr>
      <w:tr w:rsidR="00683673" w:rsidRPr="007E5048" w:rsidTr="00DC0C95">
        <w:trPr>
          <w:jc w:val="center"/>
        </w:trPr>
        <w:tc>
          <w:tcPr>
            <w:tcW w:w="2920" w:type="dxa"/>
          </w:tcPr>
          <w:p w:rsidR="00683673" w:rsidRPr="007E5048" w:rsidRDefault="00683673" w:rsidP="00DC0C95">
            <w:pPr>
              <w:pStyle w:val="a9"/>
              <w:jc w:val="both"/>
              <w:rPr>
                <w:rFonts w:ascii="Times New Roman" w:hAnsi="Times New Roman"/>
                <w:sz w:val="28"/>
                <w:szCs w:val="28"/>
                <w:lang w:val="kk-KZ"/>
              </w:rPr>
            </w:pPr>
            <w:r w:rsidRPr="007E5048">
              <w:rPr>
                <w:rFonts w:ascii="Times New Roman" w:hAnsi="Times New Roman"/>
                <w:sz w:val="28"/>
                <w:szCs w:val="28"/>
              </w:rPr>
              <w:t>-</w:t>
            </w:r>
            <w:r w:rsidRPr="007E5048">
              <w:rPr>
                <w:rFonts w:ascii="Times New Roman" w:hAnsi="Times New Roman"/>
                <w:sz w:val="28"/>
                <w:szCs w:val="28"/>
                <w:lang w:val="kk-KZ"/>
              </w:rPr>
              <w:t xml:space="preserve">мырыш </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2930</w:t>
            </w:r>
          </w:p>
        </w:tc>
        <w:tc>
          <w:tcPr>
            <w:tcW w:w="1908"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3240,0</w:t>
            </w:r>
          </w:p>
        </w:tc>
        <w:tc>
          <w:tcPr>
            <w:tcW w:w="2466" w:type="dxa"/>
          </w:tcPr>
          <w:p w:rsidR="00683673" w:rsidRPr="007E5048" w:rsidRDefault="00683673" w:rsidP="00DC0C95">
            <w:pPr>
              <w:pStyle w:val="a9"/>
              <w:jc w:val="both"/>
              <w:rPr>
                <w:rFonts w:ascii="Times New Roman" w:hAnsi="Times New Roman"/>
                <w:sz w:val="28"/>
                <w:szCs w:val="28"/>
              </w:rPr>
            </w:pPr>
            <w:r w:rsidRPr="007E5048">
              <w:rPr>
                <w:rFonts w:ascii="Times New Roman" w:hAnsi="Times New Roman"/>
                <w:sz w:val="28"/>
                <w:szCs w:val="28"/>
              </w:rPr>
              <w:t>3070,0</w:t>
            </w:r>
          </w:p>
        </w:tc>
      </w:tr>
    </w:tbl>
    <w:p w:rsidR="00F07CBC" w:rsidRDefault="00F07CBC" w:rsidP="00683673">
      <w:pPr>
        <w:pStyle w:val="a9"/>
        <w:ind w:firstLine="709"/>
        <w:jc w:val="both"/>
        <w:rPr>
          <w:rFonts w:ascii="Times New Roman" w:hAnsi="Times New Roman"/>
          <w:sz w:val="28"/>
          <w:szCs w:val="28"/>
          <w:lang w:val="kk-KZ"/>
        </w:rPr>
      </w:pPr>
    </w:p>
    <w:p w:rsidR="00683673" w:rsidRPr="007E5048" w:rsidRDefault="00683673" w:rsidP="00683673">
      <w:pPr>
        <w:pStyle w:val="a9"/>
        <w:ind w:firstLine="709"/>
        <w:jc w:val="both"/>
        <w:rPr>
          <w:rFonts w:ascii="Times New Roman" w:hAnsi="Times New Roman"/>
          <w:sz w:val="28"/>
          <w:szCs w:val="28"/>
          <w:lang w:val="kk-KZ"/>
        </w:rPr>
      </w:pPr>
      <w:r w:rsidRPr="007E5048">
        <w:rPr>
          <w:rFonts w:ascii="Times New Roman" w:hAnsi="Times New Roman"/>
          <w:sz w:val="28"/>
          <w:szCs w:val="28"/>
          <w:lang w:val="kk-KZ"/>
        </w:rPr>
        <w:t>Амин қышқылдық және май қышқылдық құрамын, өсімдікті-ақуызды тұздықтың функционалды қасиеттерін талдау нәтижелері өсімдік текті шикізат өнімді жақсартады, дайын өнімнің органолептикалық қасиеттерін жақсартады. Композиция құрамында өсімдік шикізаттарының болуына байланысты  қоспаның дәрумендік құрамы жақсарады, ал ет шикізатын тұздық құрамына салып қою амин қышқылдық құрамының теңгерімділігінде және соңғы өнімнің функционалды-технологиялық көрсеткіштерінде көрініс тапқан</w:t>
      </w:r>
      <w:r w:rsidR="004358EC" w:rsidRPr="007E5048">
        <w:rPr>
          <w:rFonts w:ascii="Times New Roman" w:hAnsi="Times New Roman"/>
          <w:noProof/>
          <w:sz w:val="28"/>
          <w:szCs w:val="28"/>
          <w:lang w:val="kk-KZ"/>
        </w:rPr>
        <w:t>[4].</w:t>
      </w:r>
      <w:r w:rsidRPr="007E5048">
        <w:rPr>
          <w:rFonts w:ascii="Times New Roman" w:hAnsi="Times New Roman"/>
          <w:sz w:val="28"/>
          <w:szCs w:val="28"/>
          <w:lang w:val="kk-KZ"/>
        </w:rPr>
        <w:t xml:space="preserve">  </w:t>
      </w:r>
    </w:p>
    <w:p w:rsidR="00683673" w:rsidRPr="007E5048" w:rsidRDefault="00683673" w:rsidP="00683673">
      <w:pPr>
        <w:pStyle w:val="a9"/>
        <w:ind w:firstLine="567"/>
        <w:jc w:val="both"/>
        <w:rPr>
          <w:rFonts w:ascii="Times New Roman" w:hAnsi="Times New Roman"/>
          <w:sz w:val="28"/>
          <w:szCs w:val="28"/>
          <w:lang w:val="kk-KZ"/>
        </w:rPr>
      </w:pPr>
      <w:r w:rsidRPr="007E5048">
        <w:rPr>
          <w:rFonts w:ascii="Times New Roman" w:hAnsi="Times New Roman"/>
          <w:sz w:val="28"/>
          <w:szCs w:val="28"/>
          <w:lang w:val="kk-KZ"/>
        </w:rPr>
        <w:t>Осылайша, келтірілген зерттеулер өсімдік текті композициясы бар, сиыр етінен дайындалған ысталып пісірілген өнімдердің биологиялық құндылығының артуы туралы дәлелдейді.</w:t>
      </w:r>
    </w:p>
    <w:p w:rsidR="00683673" w:rsidRPr="007E5048" w:rsidRDefault="00683673" w:rsidP="00683673">
      <w:pPr>
        <w:spacing w:after="0" w:line="240" w:lineRule="auto"/>
        <w:rPr>
          <w:rFonts w:ascii="Times New Roman" w:hAnsi="Times New Roman" w:cs="Times New Roman"/>
          <w:sz w:val="28"/>
          <w:szCs w:val="28"/>
          <w:lang w:val="kk-KZ"/>
        </w:rPr>
      </w:pPr>
    </w:p>
    <w:p w:rsidR="00683673" w:rsidRPr="00F07CBC" w:rsidRDefault="00683673" w:rsidP="00683673">
      <w:pPr>
        <w:spacing w:after="0" w:line="240" w:lineRule="auto"/>
        <w:ind w:firstLine="426"/>
        <w:jc w:val="both"/>
        <w:rPr>
          <w:rFonts w:ascii="Times New Roman" w:hAnsi="Times New Roman" w:cs="Times New Roman"/>
          <w:sz w:val="28"/>
          <w:szCs w:val="28"/>
          <w:lang w:val="kk-KZ"/>
        </w:rPr>
      </w:pPr>
      <w:r w:rsidRPr="00F07CBC">
        <w:rPr>
          <w:rFonts w:ascii="Times New Roman" w:hAnsi="Times New Roman" w:cs="Times New Roman"/>
          <w:sz w:val="28"/>
          <w:szCs w:val="28"/>
          <w:lang w:val="kk-KZ"/>
        </w:rPr>
        <w:t>Әдебиеттер</w:t>
      </w:r>
    </w:p>
    <w:p w:rsidR="00F07CBC" w:rsidRPr="007E5048" w:rsidRDefault="00F07CBC" w:rsidP="00683673">
      <w:pPr>
        <w:spacing w:after="0" w:line="240" w:lineRule="auto"/>
        <w:ind w:firstLine="426"/>
        <w:jc w:val="both"/>
        <w:rPr>
          <w:rFonts w:ascii="Times New Roman" w:hAnsi="Times New Roman" w:cs="Times New Roman"/>
          <w:b/>
          <w:sz w:val="28"/>
          <w:szCs w:val="28"/>
          <w:lang w:val="kk-KZ"/>
        </w:rPr>
      </w:pPr>
    </w:p>
    <w:p w:rsidR="00683673" w:rsidRPr="007E5048" w:rsidRDefault="004358EC" w:rsidP="004358EC">
      <w:pPr>
        <w:spacing w:after="0" w:line="240" w:lineRule="auto"/>
        <w:ind w:left="540"/>
        <w:contextualSpacing/>
        <w:jc w:val="both"/>
        <w:rPr>
          <w:rFonts w:ascii="Times New Roman" w:hAnsi="Times New Roman" w:cs="Times New Roman"/>
          <w:sz w:val="28"/>
          <w:szCs w:val="28"/>
        </w:rPr>
      </w:pPr>
      <w:r w:rsidRPr="007E5048">
        <w:rPr>
          <w:rFonts w:ascii="Times New Roman" w:hAnsi="Times New Roman" w:cs="Times New Roman"/>
          <w:sz w:val="28"/>
          <w:szCs w:val="28"/>
          <w:lang w:val="kk-KZ"/>
        </w:rPr>
        <w:t>1.</w:t>
      </w:r>
      <w:r w:rsidR="00683673" w:rsidRPr="007E5048">
        <w:rPr>
          <w:rFonts w:ascii="Times New Roman" w:hAnsi="Times New Roman" w:cs="Times New Roman"/>
          <w:sz w:val="28"/>
          <w:szCs w:val="28"/>
          <w:lang w:val="kk-KZ"/>
        </w:rPr>
        <w:t xml:space="preserve">Лисицын А.Б., Липатов Н.Н., Кудряшов Л.С. и др. </w:t>
      </w:r>
      <w:r w:rsidR="00683673" w:rsidRPr="007E5048">
        <w:rPr>
          <w:rFonts w:ascii="Times New Roman" w:hAnsi="Times New Roman" w:cs="Times New Roman"/>
          <w:sz w:val="28"/>
          <w:szCs w:val="28"/>
        </w:rPr>
        <w:t>Производство мясной продукции на основе биотехнологии.-М. ВНИИМП.-2005-369 с</w:t>
      </w:r>
      <w:r w:rsidR="00683673" w:rsidRPr="007E5048">
        <w:rPr>
          <w:rFonts w:ascii="Times New Roman" w:hAnsi="Times New Roman" w:cs="Times New Roman"/>
          <w:sz w:val="28"/>
          <w:szCs w:val="28"/>
          <w:lang w:val="kk-KZ"/>
        </w:rPr>
        <w:t>.</w:t>
      </w:r>
    </w:p>
    <w:p w:rsidR="00683673" w:rsidRPr="007E5048" w:rsidRDefault="004358EC" w:rsidP="004358EC">
      <w:pPr>
        <w:spacing w:after="0" w:line="240" w:lineRule="auto"/>
        <w:ind w:left="540"/>
        <w:contextualSpacing/>
        <w:jc w:val="both"/>
        <w:rPr>
          <w:rFonts w:ascii="Times New Roman" w:hAnsi="Times New Roman" w:cs="Times New Roman"/>
          <w:sz w:val="28"/>
          <w:szCs w:val="28"/>
        </w:rPr>
      </w:pPr>
      <w:r w:rsidRPr="007E5048">
        <w:rPr>
          <w:rFonts w:ascii="Times New Roman" w:hAnsi="Times New Roman" w:cs="Times New Roman"/>
          <w:sz w:val="28"/>
          <w:szCs w:val="28"/>
        </w:rPr>
        <w:t>2.</w:t>
      </w:r>
      <w:r w:rsidR="00683673" w:rsidRPr="007E5048">
        <w:rPr>
          <w:rFonts w:ascii="Times New Roman" w:hAnsi="Times New Roman" w:cs="Times New Roman"/>
          <w:sz w:val="28"/>
          <w:szCs w:val="28"/>
        </w:rPr>
        <w:t>Узаков Я.М Диханбаева Ф.Т.,Абжанова Ш.А., Ергазы улы С., Рскелдиев Б.А. Новые виды цельномышечных варено-копченых мясных продуктов // Мясная индустрия, г.Москва, 2010, №2 С. 42-44 с</w:t>
      </w:r>
      <w:r w:rsidR="00683673" w:rsidRPr="007E5048">
        <w:rPr>
          <w:rFonts w:ascii="Times New Roman" w:hAnsi="Times New Roman" w:cs="Times New Roman"/>
          <w:sz w:val="28"/>
          <w:szCs w:val="28"/>
          <w:lang w:val="kk-KZ"/>
        </w:rPr>
        <w:t>.</w:t>
      </w:r>
    </w:p>
    <w:p w:rsidR="00683673" w:rsidRPr="007E5048" w:rsidRDefault="004358EC" w:rsidP="004358EC">
      <w:pPr>
        <w:spacing w:after="0" w:line="240" w:lineRule="auto"/>
        <w:ind w:left="540"/>
        <w:jc w:val="both"/>
        <w:rPr>
          <w:rFonts w:ascii="Times New Roman" w:hAnsi="Times New Roman" w:cs="Times New Roman"/>
          <w:sz w:val="28"/>
          <w:szCs w:val="28"/>
          <w:lang w:val="kk-KZ"/>
        </w:rPr>
      </w:pPr>
      <w:r w:rsidRPr="007E5048">
        <w:rPr>
          <w:rFonts w:ascii="Times New Roman" w:hAnsi="Times New Roman" w:cs="Times New Roman"/>
          <w:sz w:val="28"/>
          <w:szCs w:val="28"/>
        </w:rPr>
        <w:t>3.</w:t>
      </w:r>
      <w:r w:rsidR="00683673" w:rsidRPr="007E5048">
        <w:rPr>
          <w:rFonts w:ascii="Times New Roman" w:hAnsi="Times New Roman" w:cs="Times New Roman"/>
          <w:sz w:val="28"/>
          <w:szCs w:val="28"/>
        </w:rPr>
        <w:t>Я.М. Узаков. Биотехнологические аспекты создания продуктов из баранины нового поколения. КазгосИНТИ – Алматы.: 2005.</w:t>
      </w:r>
    </w:p>
    <w:p w:rsidR="00683673" w:rsidRPr="007E5048" w:rsidRDefault="004358EC" w:rsidP="004358EC">
      <w:pPr>
        <w:spacing w:after="0" w:line="240" w:lineRule="auto"/>
        <w:ind w:left="540"/>
        <w:jc w:val="both"/>
        <w:rPr>
          <w:rFonts w:ascii="Times New Roman" w:hAnsi="Times New Roman" w:cs="Times New Roman"/>
          <w:sz w:val="28"/>
          <w:szCs w:val="28"/>
          <w:lang w:val="kk-KZ"/>
        </w:rPr>
      </w:pPr>
      <w:r w:rsidRPr="007E5048">
        <w:rPr>
          <w:rFonts w:ascii="Times New Roman" w:hAnsi="Times New Roman" w:cs="Times New Roman"/>
          <w:sz w:val="28"/>
          <w:szCs w:val="28"/>
        </w:rPr>
        <w:t>4.</w:t>
      </w:r>
      <w:r w:rsidR="00683673" w:rsidRPr="007E5048">
        <w:rPr>
          <w:rFonts w:ascii="Times New Roman" w:hAnsi="Times New Roman" w:cs="Times New Roman"/>
          <w:sz w:val="28"/>
          <w:szCs w:val="28"/>
        </w:rPr>
        <w:t>Узаков Я.М., Прянишников В.В., Ильтяков А.В. Белки и пищевые волокна в мясных технологиях. Издательство «Эверо»– Алматы.: 201</w:t>
      </w:r>
      <w:r w:rsidRPr="007E5048">
        <w:rPr>
          <w:rFonts w:ascii="Times New Roman" w:hAnsi="Times New Roman" w:cs="Times New Roman"/>
          <w:sz w:val="28"/>
          <w:szCs w:val="28"/>
        </w:rPr>
        <w:t>4</w:t>
      </w:r>
    </w:p>
    <w:sectPr w:rsidR="00683673" w:rsidRPr="007E5048" w:rsidSect="007E5048">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24B" w:rsidRDefault="0047424B" w:rsidP="00AD3C27">
      <w:pPr>
        <w:spacing w:after="0" w:line="240" w:lineRule="auto"/>
      </w:pPr>
      <w:r>
        <w:separator/>
      </w:r>
    </w:p>
  </w:endnote>
  <w:endnote w:type="continuationSeparator" w:id="1">
    <w:p w:rsidR="0047424B" w:rsidRDefault="0047424B" w:rsidP="00AD3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24B" w:rsidRDefault="0047424B" w:rsidP="00AD3C27">
      <w:pPr>
        <w:spacing w:after="0" w:line="240" w:lineRule="auto"/>
      </w:pPr>
      <w:r>
        <w:separator/>
      </w:r>
    </w:p>
  </w:footnote>
  <w:footnote w:type="continuationSeparator" w:id="1">
    <w:p w:rsidR="0047424B" w:rsidRDefault="0047424B" w:rsidP="00AD3C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D04A7"/>
    <w:multiLevelType w:val="hybridMultilevel"/>
    <w:tmpl w:val="F358FE1C"/>
    <w:lvl w:ilvl="0" w:tplc="347AAF70">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65A2860"/>
    <w:multiLevelType w:val="hybridMultilevel"/>
    <w:tmpl w:val="5DF03E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990AC1"/>
    <w:multiLevelType w:val="hybridMultilevel"/>
    <w:tmpl w:val="97787D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DAA7B32"/>
    <w:multiLevelType w:val="hybridMultilevel"/>
    <w:tmpl w:val="062E6062"/>
    <w:lvl w:ilvl="0" w:tplc="E57EBC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71CF3"/>
    <w:rsid w:val="0001072B"/>
    <w:rsid w:val="00047DB5"/>
    <w:rsid w:val="00052DD4"/>
    <w:rsid w:val="000937A8"/>
    <w:rsid w:val="00103B8B"/>
    <w:rsid w:val="00120C59"/>
    <w:rsid w:val="00124694"/>
    <w:rsid w:val="001E499F"/>
    <w:rsid w:val="002B65B9"/>
    <w:rsid w:val="00355FEA"/>
    <w:rsid w:val="004358EC"/>
    <w:rsid w:val="0047424B"/>
    <w:rsid w:val="00616855"/>
    <w:rsid w:val="00630BF1"/>
    <w:rsid w:val="00667B09"/>
    <w:rsid w:val="0068245B"/>
    <w:rsid w:val="00683673"/>
    <w:rsid w:val="0069135B"/>
    <w:rsid w:val="00695ABB"/>
    <w:rsid w:val="006E6256"/>
    <w:rsid w:val="00711E61"/>
    <w:rsid w:val="007E2D70"/>
    <w:rsid w:val="007E5048"/>
    <w:rsid w:val="00871CF3"/>
    <w:rsid w:val="00970C9D"/>
    <w:rsid w:val="009E654C"/>
    <w:rsid w:val="00A53C75"/>
    <w:rsid w:val="00A557A0"/>
    <w:rsid w:val="00AA7E05"/>
    <w:rsid w:val="00AD2CF9"/>
    <w:rsid w:val="00AD3C27"/>
    <w:rsid w:val="00B036C4"/>
    <w:rsid w:val="00B51342"/>
    <w:rsid w:val="00BD7655"/>
    <w:rsid w:val="00C35E6B"/>
    <w:rsid w:val="00D9569A"/>
    <w:rsid w:val="00DC0C95"/>
    <w:rsid w:val="00DE359A"/>
    <w:rsid w:val="00E0565C"/>
    <w:rsid w:val="00E85081"/>
    <w:rsid w:val="00EB2487"/>
    <w:rsid w:val="00EE14F1"/>
    <w:rsid w:val="00F07CBC"/>
    <w:rsid w:val="00F76D93"/>
    <w:rsid w:val="00FB6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C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1CF3"/>
    <w:rPr>
      <w:color w:val="0000FF"/>
      <w:u w:val="single"/>
    </w:rPr>
  </w:style>
  <w:style w:type="paragraph" w:styleId="a4">
    <w:name w:val="List Paragraph"/>
    <w:basedOn w:val="a"/>
    <w:uiPriority w:val="34"/>
    <w:qFormat/>
    <w:rsid w:val="00871CF3"/>
    <w:pPr>
      <w:ind w:left="720"/>
    </w:pPr>
    <w:rPr>
      <w:rFonts w:ascii="Calibri" w:eastAsia="Times New Roman" w:hAnsi="Calibri" w:cs="Calibri"/>
    </w:rPr>
  </w:style>
  <w:style w:type="paragraph" w:styleId="a5">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Обычный (веб) Знак2"/>
    <w:basedOn w:val="a"/>
    <w:uiPriority w:val="99"/>
    <w:qFormat/>
    <w:rsid w:val="00871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1"/>
    <w:uiPriority w:val="99"/>
    <w:rsid w:val="00871CF3"/>
    <w:rPr>
      <w:rFonts w:ascii="Times New Roman" w:hAnsi="Times New Roman" w:cs="Times New Roman"/>
      <w:b/>
      <w:bCs/>
      <w:sz w:val="11"/>
      <w:szCs w:val="11"/>
      <w:shd w:val="clear" w:color="auto" w:fill="FFFFFF"/>
    </w:rPr>
  </w:style>
  <w:style w:type="paragraph" w:customStyle="1" w:styleId="21">
    <w:name w:val="Основной текст (2)1"/>
    <w:basedOn w:val="a"/>
    <w:link w:val="2"/>
    <w:uiPriority w:val="99"/>
    <w:rsid w:val="00871CF3"/>
    <w:pPr>
      <w:shd w:val="clear" w:color="auto" w:fill="FFFFFF"/>
      <w:spacing w:after="0" w:line="240" w:lineRule="atLeast"/>
    </w:pPr>
    <w:rPr>
      <w:rFonts w:ascii="Times New Roman" w:eastAsiaTheme="minorHAnsi" w:hAnsi="Times New Roman" w:cs="Times New Roman"/>
      <w:b/>
      <w:bCs/>
      <w:sz w:val="11"/>
      <w:szCs w:val="11"/>
      <w:lang w:eastAsia="en-US"/>
    </w:rPr>
  </w:style>
  <w:style w:type="paragraph" w:customStyle="1" w:styleId="a6">
    <w:name w:val="ДОКУМЕНТ"/>
    <w:basedOn w:val="a7"/>
    <w:link w:val="a8"/>
    <w:qFormat/>
    <w:rsid w:val="00871CF3"/>
    <w:pPr>
      <w:spacing w:after="0" w:line="240" w:lineRule="auto"/>
    </w:pPr>
    <w:rPr>
      <w:rFonts w:ascii="Times New Roman" w:eastAsia="Times New Roman" w:hAnsi="Times New Roman" w:cs="Times New Roman"/>
      <w:sz w:val="28"/>
      <w:szCs w:val="28"/>
      <w:lang w:val="kk-KZ"/>
    </w:rPr>
  </w:style>
  <w:style w:type="character" w:customStyle="1" w:styleId="a8">
    <w:name w:val="ДОКУМЕНТ Знак"/>
    <w:link w:val="a6"/>
    <w:rsid w:val="00871CF3"/>
    <w:rPr>
      <w:rFonts w:ascii="Times New Roman" w:eastAsia="Times New Roman" w:hAnsi="Times New Roman" w:cs="Times New Roman"/>
      <w:sz w:val="28"/>
      <w:szCs w:val="28"/>
      <w:lang w:val="kk-KZ" w:eastAsia="ru-RU"/>
    </w:rPr>
  </w:style>
  <w:style w:type="paragraph" w:styleId="a9">
    <w:name w:val="No Spacing"/>
    <w:link w:val="aa"/>
    <w:uiPriority w:val="1"/>
    <w:qFormat/>
    <w:rsid w:val="00871CF3"/>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871CF3"/>
    <w:rPr>
      <w:rFonts w:ascii="Calibri" w:eastAsia="Times New Roman" w:hAnsi="Calibri" w:cs="Times New Roman"/>
      <w:lang w:eastAsia="ru-RU"/>
    </w:rPr>
  </w:style>
  <w:style w:type="paragraph" w:customStyle="1" w:styleId="ab">
    <w:name w:val="Стиль мой"/>
    <w:basedOn w:val="a"/>
    <w:link w:val="ac"/>
    <w:qFormat/>
    <w:rsid w:val="00871CF3"/>
    <w:pPr>
      <w:spacing w:after="0" w:line="240" w:lineRule="auto"/>
      <w:ind w:firstLine="567"/>
      <w:jc w:val="both"/>
    </w:pPr>
    <w:rPr>
      <w:rFonts w:ascii="Times New Roman" w:eastAsia="Calibri" w:hAnsi="Times New Roman" w:cs="Times New Roman"/>
      <w:sz w:val="28"/>
      <w:szCs w:val="28"/>
    </w:rPr>
  </w:style>
  <w:style w:type="character" w:customStyle="1" w:styleId="ac">
    <w:name w:val="Стиль мой Знак"/>
    <w:link w:val="ab"/>
    <w:rsid w:val="00871CF3"/>
    <w:rPr>
      <w:rFonts w:ascii="Times New Roman" w:eastAsia="Calibri" w:hAnsi="Times New Roman" w:cs="Times New Roman"/>
      <w:sz w:val="28"/>
      <w:szCs w:val="28"/>
      <w:lang w:eastAsia="ru-RU"/>
    </w:rPr>
  </w:style>
  <w:style w:type="paragraph" w:styleId="a7">
    <w:name w:val="Body Text"/>
    <w:basedOn w:val="a"/>
    <w:link w:val="ad"/>
    <w:uiPriority w:val="99"/>
    <w:semiHidden/>
    <w:unhideWhenUsed/>
    <w:rsid w:val="00871CF3"/>
    <w:pPr>
      <w:spacing w:after="120"/>
    </w:pPr>
  </w:style>
  <w:style w:type="character" w:customStyle="1" w:styleId="ad">
    <w:name w:val="Основной текст Знак"/>
    <w:basedOn w:val="a0"/>
    <w:link w:val="a7"/>
    <w:uiPriority w:val="99"/>
    <w:semiHidden/>
    <w:rsid w:val="00871CF3"/>
    <w:rPr>
      <w:rFonts w:eastAsiaTheme="minorEastAsia"/>
      <w:lang w:eastAsia="ru-RU"/>
    </w:rPr>
  </w:style>
  <w:style w:type="paragraph" w:styleId="ae">
    <w:name w:val="header"/>
    <w:basedOn w:val="a"/>
    <w:link w:val="af"/>
    <w:uiPriority w:val="99"/>
    <w:semiHidden/>
    <w:unhideWhenUsed/>
    <w:rsid w:val="00AD3C2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AD3C27"/>
    <w:rPr>
      <w:rFonts w:eastAsiaTheme="minorEastAsia"/>
      <w:lang w:eastAsia="ru-RU"/>
    </w:rPr>
  </w:style>
  <w:style w:type="paragraph" w:styleId="af0">
    <w:name w:val="footer"/>
    <w:basedOn w:val="a"/>
    <w:link w:val="af1"/>
    <w:uiPriority w:val="99"/>
    <w:semiHidden/>
    <w:unhideWhenUsed/>
    <w:rsid w:val="00AD3C27"/>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AD3C27"/>
    <w:rPr>
      <w:rFonts w:eastAsiaTheme="minorEastAsia"/>
      <w:lang w:eastAsia="ru-RU"/>
    </w:rPr>
  </w:style>
  <w:style w:type="character" w:customStyle="1" w:styleId="7">
    <w:name w:val="Заголовок №7"/>
    <w:basedOn w:val="a0"/>
    <w:uiPriority w:val="99"/>
    <w:rsid w:val="00683673"/>
    <w:rPr>
      <w:rFonts w:ascii="Times New Roman" w:hAnsi="Times New Roman"/>
      <w:b/>
      <w:bCs/>
      <w:sz w:val="27"/>
      <w:szCs w:val="27"/>
      <w:shd w:val="clear" w:color="auto" w:fill="FFFFFF"/>
    </w:rPr>
  </w:style>
  <w:style w:type="character" w:customStyle="1" w:styleId="819">
    <w:name w:val="Заголовок №819"/>
    <w:basedOn w:val="a0"/>
    <w:uiPriority w:val="99"/>
    <w:rsid w:val="00683673"/>
    <w:rPr>
      <w:rFonts w:ascii="Times New Roman" w:hAnsi="Times New Roman" w:cs="Times New Roman"/>
      <w:b/>
      <w:bCs/>
      <w:spacing w:val="0"/>
      <w:sz w:val="27"/>
      <w:szCs w:val="27"/>
      <w:shd w:val="clear" w:color="auto" w:fill="FFFFFF"/>
    </w:rPr>
  </w:style>
  <w:style w:type="paragraph" w:customStyle="1" w:styleId="Default">
    <w:name w:val="Default"/>
    <w:rsid w:val="006836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89">
    <w:name w:val="Заголовок №89"/>
    <w:basedOn w:val="a0"/>
    <w:uiPriority w:val="99"/>
    <w:rsid w:val="00683673"/>
    <w:rPr>
      <w:rFonts w:ascii="Times New Roman" w:hAnsi="Times New Roman" w:cs="Times New Roman"/>
      <w:b/>
      <w:bCs/>
      <w:spacing w:val="0"/>
      <w:sz w:val="27"/>
      <w:szCs w:val="27"/>
      <w:shd w:val="clear" w:color="auto" w:fill="FFFFFF"/>
    </w:rPr>
  </w:style>
  <w:style w:type="character" w:customStyle="1" w:styleId="816">
    <w:name w:val="Заголовок №816"/>
    <w:basedOn w:val="a0"/>
    <w:uiPriority w:val="99"/>
    <w:rsid w:val="00683673"/>
    <w:rPr>
      <w:rFonts w:ascii="Times New Roman" w:hAnsi="Times New Roman" w:cs="Times New Roman"/>
      <w:b/>
      <w:bCs/>
      <w:spacing w:val="0"/>
      <w:sz w:val="27"/>
      <w:szCs w:val="27"/>
      <w:shd w:val="clear" w:color="auto" w:fill="FFFFFF"/>
    </w:rPr>
  </w:style>
  <w:style w:type="character" w:customStyle="1" w:styleId="8">
    <w:name w:val="Заголовок №8_"/>
    <w:link w:val="81"/>
    <w:uiPriority w:val="99"/>
    <w:rsid w:val="00683673"/>
    <w:rPr>
      <w:rFonts w:ascii="Times New Roman" w:hAnsi="Times New Roman"/>
      <w:b/>
      <w:bCs/>
      <w:sz w:val="27"/>
      <w:szCs w:val="27"/>
      <w:shd w:val="clear" w:color="auto" w:fill="FFFFFF"/>
    </w:rPr>
  </w:style>
  <w:style w:type="paragraph" w:customStyle="1" w:styleId="81">
    <w:name w:val="Заголовок №81"/>
    <w:basedOn w:val="a"/>
    <w:link w:val="8"/>
    <w:uiPriority w:val="99"/>
    <w:rsid w:val="00683673"/>
    <w:pPr>
      <w:shd w:val="clear" w:color="auto" w:fill="FFFFFF"/>
      <w:spacing w:after="660" w:line="480" w:lineRule="exact"/>
      <w:ind w:hanging="1820"/>
      <w:outlineLvl w:val="7"/>
    </w:pPr>
    <w:rPr>
      <w:rFonts w:ascii="Times New Roman" w:eastAsiaTheme="minorHAnsi" w:hAnsi="Times New Roman"/>
      <w:b/>
      <w:bCs/>
      <w:sz w:val="27"/>
      <w:szCs w:val="27"/>
      <w:lang w:eastAsia="en-US"/>
    </w:rPr>
  </w:style>
  <w:style w:type="character" w:customStyle="1" w:styleId="811">
    <w:name w:val="Заголовок №811"/>
    <w:uiPriority w:val="99"/>
    <w:rsid w:val="00683673"/>
    <w:rPr>
      <w:rFonts w:ascii="Times New Roman" w:hAnsi="Times New Roman" w:cs="Times New Roman"/>
      <w:b w:val="0"/>
      <w:bCs w:val="0"/>
      <w:spacing w:val="0"/>
      <w:sz w:val="27"/>
      <w:szCs w:val="27"/>
      <w:shd w:val="clear" w:color="auto" w:fill="FFFFFF"/>
    </w:rPr>
  </w:style>
  <w:style w:type="character" w:customStyle="1" w:styleId="810">
    <w:name w:val="Заголовок №8 + Не полужирный1"/>
    <w:aliases w:val="Курсив8"/>
    <w:uiPriority w:val="99"/>
    <w:rsid w:val="00683673"/>
    <w:rPr>
      <w:rFonts w:ascii="Times New Roman" w:hAnsi="Times New Roman" w:cs="Times New Roman"/>
      <w:b w:val="0"/>
      <w:bCs w:val="0"/>
      <w:i/>
      <w:iCs/>
      <w:spacing w:val="0"/>
      <w:sz w:val="27"/>
      <w:szCs w:val="27"/>
      <w:shd w:val="clear" w:color="auto" w:fill="FFFFFF"/>
    </w:rPr>
  </w:style>
  <w:style w:type="paragraph" w:styleId="af2">
    <w:name w:val="Balloon Text"/>
    <w:basedOn w:val="a"/>
    <w:link w:val="af3"/>
    <w:uiPriority w:val="99"/>
    <w:semiHidden/>
    <w:unhideWhenUsed/>
    <w:rsid w:val="00AD2CF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D2CF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ak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560E-9472-447C-9F56-7BBBF775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875</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Ясин Маликович</dc:creator>
  <cp:keywords/>
  <dc:description/>
  <cp:lastModifiedBy>Пользователь Windows</cp:lastModifiedBy>
  <cp:revision>23</cp:revision>
  <dcterms:created xsi:type="dcterms:W3CDTF">2017-07-27T09:40:00Z</dcterms:created>
  <dcterms:modified xsi:type="dcterms:W3CDTF">2018-03-29T08:44:00Z</dcterms:modified>
</cp:coreProperties>
</file>